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F596A" w14:textId="77777777" w:rsidR="00571FB4" w:rsidRPr="000512F4" w:rsidRDefault="00571FB4" w:rsidP="00A106C8">
      <w:pPr>
        <w:tabs>
          <w:tab w:val="clear" w:pos="284"/>
        </w:tabs>
        <w:jc w:val="right"/>
        <w:rPr>
          <w:lang w:val="uk-UA"/>
        </w:rPr>
      </w:pPr>
    </w:p>
    <w:tbl>
      <w:tblPr>
        <w:tblW w:w="0" w:type="auto"/>
        <w:tblInd w:w="-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794"/>
      </w:tblGrid>
      <w:tr w:rsidR="0093404B" w:rsidRPr="000512F4" w14:paraId="2660F1A0" w14:textId="77777777">
        <w:tc>
          <w:tcPr>
            <w:tcW w:w="3261" w:type="dxa"/>
          </w:tcPr>
          <w:p w14:paraId="3DD619AA" w14:textId="77777777" w:rsidR="0093404B" w:rsidRPr="000512F4" w:rsidRDefault="00C5349B" w:rsidP="000B5538">
            <w:pPr>
              <w:tabs>
                <w:tab w:val="clear" w:pos="284"/>
                <w:tab w:val="left" w:pos="57"/>
              </w:tabs>
              <w:spacing w:before="60"/>
              <w:rPr>
                <w:lang w:val="uk-UA"/>
              </w:rPr>
            </w:pPr>
            <w:r w:rsidRPr="000512F4">
              <w:rPr>
                <w:noProof/>
                <w:lang/>
              </w:rPr>
              <w:drawing>
                <wp:inline distT="0" distB="0" distL="0" distR="0" wp14:anchorId="019FBCAC" wp14:editId="6815CF40">
                  <wp:extent cx="1638300" cy="4572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9A366CC" w14:textId="77777777" w:rsidR="0093404B" w:rsidRPr="000512F4" w:rsidRDefault="0093404B" w:rsidP="000B5538">
            <w:pPr>
              <w:rPr>
                <w:lang w:val="uk-UA"/>
              </w:rPr>
            </w:pPr>
          </w:p>
          <w:p w14:paraId="6CAB8A5B" w14:textId="6B1B7831" w:rsidR="00EB2DD1" w:rsidRPr="000512F4" w:rsidRDefault="006E7CEA" w:rsidP="00BC3BE1">
            <w:pPr>
              <w:spacing w:before="60"/>
              <w:rPr>
                <w:lang w:val="uk-UA"/>
              </w:rPr>
            </w:pPr>
            <w:r w:rsidRPr="000512F4">
              <w:rPr>
                <w:lang w:val="uk-UA"/>
              </w:rPr>
              <w:t>Берн</w:t>
            </w:r>
            <w:r w:rsidR="00EB2DD1" w:rsidRPr="000512F4">
              <w:rPr>
                <w:lang w:val="uk-UA"/>
              </w:rPr>
              <w:t xml:space="preserve">, </w:t>
            </w:r>
            <w:r w:rsidR="005D3870" w:rsidRPr="000512F4">
              <w:rPr>
                <w:lang w:val="uk-UA"/>
              </w:rPr>
              <w:t xml:space="preserve">18 </w:t>
            </w:r>
            <w:r w:rsidRPr="000512F4">
              <w:rPr>
                <w:lang w:val="uk-UA"/>
              </w:rPr>
              <w:t>грудня</w:t>
            </w:r>
            <w:r w:rsidR="005D3870" w:rsidRPr="000512F4">
              <w:rPr>
                <w:lang w:val="uk-UA"/>
              </w:rPr>
              <w:t xml:space="preserve"> </w:t>
            </w:r>
            <w:r w:rsidR="005348E7" w:rsidRPr="000512F4">
              <w:rPr>
                <w:lang w:val="uk-UA"/>
              </w:rPr>
              <w:t>202</w:t>
            </w:r>
            <w:r w:rsidR="00BC3BE1" w:rsidRPr="000512F4">
              <w:rPr>
                <w:lang w:val="uk-UA"/>
              </w:rPr>
              <w:t>3</w:t>
            </w:r>
          </w:p>
          <w:p w14:paraId="0BE7B4A1" w14:textId="0DABF9C4" w:rsidR="0093404B" w:rsidRPr="000512F4" w:rsidRDefault="006E7CEA" w:rsidP="006E7CEA">
            <w:pPr>
              <w:spacing w:before="30"/>
              <w:rPr>
                <w:lang w:val="uk-UA"/>
              </w:rPr>
            </w:pPr>
            <w:r w:rsidRPr="000512F4">
              <w:rPr>
                <w:lang w:val="uk-UA"/>
              </w:rPr>
              <w:t>Циркуляр Міжнародного Бюро</w:t>
            </w:r>
          </w:p>
        </w:tc>
        <w:tc>
          <w:tcPr>
            <w:tcW w:w="794" w:type="dxa"/>
          </w:tcPr>
          <w:p w14:paraId="530949CC" w14:textId="77777777" w:rsidR="0093404B" w:rsidRPr="000512F4" w:rsidRDefault="005D3870" w:rsidP="00C44C58">
            <w:pPr>
              <w:spacing w:before="440" w:line="340" w:lineRule="exact"/>
              <w:ind w:right="11"/>
              <w:jc w:val="right"/>
              <w:rPr>
                <w:b/>
                <w:sz w:val="36"/>
                <w:lang w:val="uk-UA"/>
              </w:rPr>
            </w:pPr>
            <w:r w:rsidRPr="000512F4">
              <w:rPr>
                <w:b/>
                <w:sz w:val="36"/>
                <w:lang w:val="uk-UA"/>
              </w:rPr>
              <w:t>203</w:t>
            </w:r>
          </w:p>
        </w:tc>
      </w:tr>
      <w:tr w:rsidR="00FA3D81" w:rsidRPr="00662ED7" w14:paraId="6C479A52" w14:textId="77777777" w:rsidTr="00C44C58">
        <w:trPr>
          <w:trHeight w:val="80"/>
        </w:trPr>
        <w:tc>
          <w:tcPr>
            <w:tcW w:w="3261" w:type="dxa"/>
          </w:tcPr>
          <w:p w14:paraId="70224AC8" w14:textId="77777777" w:rsidR="00FA3D81" w:rsidRPr="000512F4" w:rsidRDefault="00FA3D81" w:rsidP="000B5538">
            <w:pPr>
              <w:tabs>
                <w:tab w:val="clear" w:pos="284"/>
                <w:tab w:val="left" w:pos="57"/>
              </w:tabs>
              <w:spacing w:before="60"/>
              <w:rPr>
                <w:lang w:val="uk-UA"/>
              </w:rPr>
            </w:pPr>
          </w:p>
        </w:tc>
        <w:tc>
          <w:tcPr>
            <w:tcW w:w="3629" w:type="dxa"/>
            <w:gridSpan w:val="2"/>
          </w:tcPr>
          <w:p w14:paraId="6E9BDBAE" w14:textId="6F68DA88" w:rsidR="00FA3D81" w:rsidRPr="000512F4" w:rsidRDefault="006E7CEA" w:rsidP="00C44C58">
            <w:pPr>
              <w:pStyle w:val="Titreprincipal"/>
              <w:spacing w:before="0"/>
              <w:rPr>
                <w:b/>
                <w:sz w:val="20"/>
                <w:szCs w:val="20"/>
                <w:lang w:val="uk-UA"/>
              </w:rPr>
            </w:pPr>
            <w:bookmarkStart w:id="0" w:name="_Hlk154753112"/>
            <w:r w:rsidRPr="000512F4">
              <w:rPr>
                <w:lang w:val="uk-UA"/>
              </w:rPr>
              <w:t xml:space="preserve">Сполучене </w:t>
            </w:r>
            <w:bookmarkEnd w:id="0"/>
            <w:r w:rsidRPr="000512F4">
              <w:rPr>
                <w:lang w:val="uk-UA"/>
              </w:rPr>
              <w:t>Королівство</w:t>
            </w:r>
            <w:r w:rsidR="005D3870" w:rsidRPr="000512F4">
              <w:rPr>
                <w:lang w:val="uk-UA"/>
              </w:rPr>
              <w:t xml:space="preserve"> –</w:t>
            </w:r>
            <w:r w:rsidRPr="000512F4">
              <w:rPr>
                <w:lang w:val="uk-UA"/>
              </w:rPr>
              <w:t xml:space="preserve"> Митні декларації </w:t>
            </w:r>
            <w:r w:rsidR="005D3870" w:rsidRPr="000512F4">
              <w:rPr>
                <w:lang w:val="uk-UA"/>
              </w:rPr>
              <w:t xml:space="preserve">CN 22 </w:t>
            </w:r>
            <w:r w:rsidRPr="000512F4">
              <w:rPr>
                <w:lang w:val="uk-UA"/>
              </w:rPr>
              <w:t>та</w:t>
            </w:r>
            <w:r w:rsidR="005D3870" w:rsidRPr="000512F4">
              <w:rPr>
                <w:lang w:val="uk-UA"/>
              </w:rPr>
              <w:t xml:space="preserve"> CN 23 </w:t>
            </w:r>
            <w:r w:rsidRPr="000512F4">
              <w:rPr>
                <w:lang w:val="uk-UA"/>
              </w:rPr>
              <w:t>і обмін</w:t>
            </w:r>
            <w:r w:rsidR="005D3870" w:rsidRPr="000512F4">
              <w:rPr>
                <w:lang w:val="uk-UA"/>
              </w:rPr>
              <w:t xml:space="preserve"> </w:t>
            </w:r>
            <w:r w:rsidRPr="000512F4">
              <w:rPr>
                <w:lang w:val="uk-UA"/>
              </w:rPr>
              <w:t xml:space="preserve">повідомленнями </w:t>
            </w:r>
            <w:r w:rsidR="005D3870" w:rsidRPr="000512F4">
              <w:rPr>
                <w:lang w:val="uk-UA"/>
              </w:rPr>
              <w:t>ITMATT</w:t>
            </w:r>
          </w:p>
        </w:tc>
      </w:tr>
    </w:tbl>
    <w:p w14:paraId="11F81C3A" w14:textId="77777777" w:rsidR="00FB464B" w:rsidRPr="000512F4" w:rsidRDefault="00FB464B" w:rsidP="00345743">
      <w:pPr>
        <w:rPr>
          <w:lang w:val="uk-UA"/>
        </w:rPr>
      </w:pPr>
    </w:p>
    <w:p w14:paraId="07A491A7" w14:textId="77777777" w:rsidR="003416FA" w:rsidRPr="000512F4" w:rsidRDefault="003416FA" w:rsidP="003416FA">
      <w:pPr>
        <w:rPr>
          <w:lang w:val="uk-UA"/>
        </w:rPr>
      </w:pPr>
      <w:r w:rsidRPr="000512F4">
        <w:rPr>
          <w:lang w:val="uk-UA"/>
        </w:rPr>
        <w:t>Шановний пане/пані!</w:t>
      </w:r>
    </w:p>
    <w:p w14:paraId="4F7477B4" w14:textId="77777777" w:rsidR="003416FA" w:rsidRPr="000512F4" w:rsidRDefault="003416FA" w:rsidP="003416FA">
      <w:pPr>
        <w:rPr>
          <w:lang w:val="uk-UA"/>
        </w:rPr>
      </w:pPr>
    </w:p>
    <w:p w14:paraId="08C443C4" w14:textId="625F53BC" w:rsidR="003416FA" w:rsidRPr="000512F4" w:rsidRDefault="007319E9" w:rsidP="007319E9">
      <w:pPr>
        <w:rPr>
          <w:lang w:val="uk-UA"/>
        </w:rPr>
      </w:pPr>
      <w:r w:rsidRPr="000512F4">
        <w:rPr>
          <w:lang w:val="uk-UA"/>
        </w:rPr>
        <w:t>У продовження</w:t>
      </w:r>
      <w:r w:rsidR="003416FA" w:rsidRPr="000512F4">
        <w:rPr>
          <w:lang w:val="uk-UA"/>
        </w:rPr>
        <w:t xml:space="preserve"> циркуляру Міжнародного бюро №</w:t>
      </w:r>
      <w:r w:rsidRPr="000512F4">
        <w:rPr>
          <w:lang w:val="uk-UA"/>
        </w:rPr>
        <w:t> </w:t>
      </w:r>
      <w:r w:rsidR="003416FA" w:rsidRPr="000512F4">
        <w:rPr>
          <w:lang w:val="uk-UA"/>
        </w:rPr>
        <w:t>78 від 30</w:t>
      </w:r>
      <w:r w:rsidRPr="000512F4">
        <w:rPr>
          <w:lang w:val="uk-UA"/>
        </w:rPr>
        <w:t> </w:t>
      </w:r>
      <w:r w:rsidR="003416FA" w:rsidRPr="000512F4">
        <w:rPr>
          <w:lang w:val="uk-UA"/>
        </w:rPr>
        <w:t>травня 2022</w:t>
      </w:r>
      <w:r w:rsidRPr="000512F4">
        <w:rPr>
          <w:lang w:val="uk-UA"/>
        </w:rPr>
        <w:t> </w:t>
      </w:r>
      <w:r w:rsidR="003416FA" w:rsidRPr="000512F4">
        <w:rPr>
          <w:lang w:val="uk-UA"/>
        </w:rPr>
        <w:t>року</w:t>
      </w:r>
      <w:r w:rsidR="00182B7F" w:rsidRPr="000512F4">
        <w:rPr>
          <w:lang w:val="uk-UA"/>
        </w:rPr>
        <w:t>,</w:t>
      </w:r>
      <w:r w:rsidR="003416FA" w:rsidRPr="000512F4">
        <w:rPr>
          <w:lang w:val="uk-UA"/>
        </w:rPr>
        <w:t xml:space="preserve"> призначений оператор </w:t>
      </w:r>
      <w:r w:rsidRPr="000512F4">
        <w:rPr>
          <w:b/>
          <w:bCs/>
          <w:lang w:val="uk-UA"/>
        </w:rPr>
        <w:t xml:space="preserve">СПОЛУЧЕНОГО </w:t>
      </w:r>
      <w:r w:rsidR="003416FA" w:rsidRPr="000512F4">
        <w:rPr>
          <w:b/>
          <w:bCs/>
          <w:lang w:val="uk-UA"/>
        </w:rPr>
        <w:t>КОРОЛІВСТВА</w:t>
      </w:r>
      <w:r w:rsidRPr="000512F4">
        <w:rPr>
          <w:lang w:val="uk-UA"/>
        </w:rPr>
        <w:t>,</w:t>
      </w:r>
      <w:r w:rsidR="003416FA" w:rsidRPr="000512F4">
        <w:rPr>
          <w:lang w:val="uk-UA"/>
        </w:rPr>
        <w:t xml:space="preserve"> </w:t>
      </w:r>
      <w:proofErr w:type="spellStart"/>
      <w:r w:rsidR="003416FA" w:rsidRPr="000512F4">
        <w:rPr>
          <w:lang w:val="uk-UA"/>
        </w:rPr>
        <w:t>Royal</w:t>
      </w:r>
      <w:proofErr w:type="spellEnd"/>
      <w:r w:rsidR="003416FA" w:rsidRPr="000512F4">
        <w:rPr>
          <w:lang w:val="uk-UA"/>
        </w:rPr>
        <w:t xml:space="preserve"> </w:t>
      </w:r>
      <w:proofErr w:type="spellStart"/>
      <w:r w:rsidR="003416FA" w:rsidRPr="000512F4">
        <w:rPr>
          <w:lang w:val="uk-UA"/>
        </w:rPr>
        <w:t>Mail</w:t>
      </w:r>
      <w:proofErr w:type="spellEnd"/>
      <w:r w:rsidR="003416FA" w:rsidRPr="000512F4">
        <w:rPr>
          <w:lang w:val="uk-UA"/>
        </w:rPr>
        <w:t xml:space="preserve"> Group</w:t>
      </w:r>
      <w:r w:rsidRPr="000512F4">
        <w:rPr>
          <w:lang w:val="uk-UA"/>
        </w:rPr>
        <w:t>,</w:t>
      </w:r>
      <w:r w:rsidR="003416FA" w:rsidRPr="000512F4">
        <w:rPr>
          <w:lang w:val="uk-UA"/>
        </w:rPr>
        <w:t xml:space="preserve"> бажає нагадати іншим країнам-членам Союзу та їхнім призначеним операторам про вимогу нада</w:t>
      </w:r>
      <w:r w:rsidRPr="000512F4">
        <w:rPr>
          <w:lang w:val="uk-UA"/>
        </w:rPr>
        <w:t>ва</w:t>
      </w:r>
      <w:r w:rsidR="003416FA" w:rsidRPr="000512F4">
        <w:rPr>
          <w:lang w:val="uk-UA"/>
        </w:rPr>
        <w:t xml:space="preserve">ти </w:t>
      </w:r>
      <w:r w:rsidR="003416FA" w:rsidRPr="000512F4">
        <w:rPr>
          <w:cs/>
          <w:lang w:val="uk-UA"/>
        </w:rPr>
        <w:t>‎</w:t>
      </w:r>
      <w:r w:rsidRPr="000512F4">
        <w:rPr>
          <w:lang w:val="uk-UA"/>
        </w:rPr>
        <w:t>м</w:t>
      </w:r>
      <w:r w:rsidR="003416FA" w:rsidRPr="000512F4">
        <w:rPr>
          <w:lang w:val="uk-UA"/>
        </w:rPr>
        <w:t>итн</w:t>
      </w:r>
      <w:r w:rsidRPr="000512F4">
        <w:rPr>
          <w:lang w:val="uk-UA"/>
        </w:rPr>
        <w:t>у</w:t>
      </w:r>
      <w:r w:rsidR="003416FA" w:rsidRPr="000512F4">
        <w:rPr>
          <w:lang w:val="uk-UA"/>
        </w:rPr>
        <w:t xml:space="preserve"> деклараці</w:t>
      </w:r>
      <w:r w:rsidRPr="000512F4">
        <w:rPr>
          <w:lang w:val="uk-UA"/>
        </w:rPr>
        <w:t>ю</w:t>
      </w:r>
      <w:r w:rsidR="003416FA" w:rsidRPr="000512F4">
        <w:rPr>
          <w:lang w:val="uk-UA"/>
        </w:rPr>
        <w:t xml:space="preserve"> CN 22 або CN 23 </w:t>
      </w:r>
      <w:r w:rsidR="006F2FAE" w:rsidRPr="000512F4">
        <w:rPr>
          <w:lang w:val="uk-UA"/>
        </w:rPr>
        <w:t>до</w:t>
      </w:r>
      <w:r w:rsidR="003416FA" w:rsidRPr="000512F4">
        <w:rPr>
          <w:lang w:val="uk-UA"/>
        </w:rPr>
        <w:t xml:space="preserve"> всі</w:t>
      </w:r>
      <w:r w:rsidR="006F2FAE" w:rsidRPr="000512F4">
        <w:rPr>
          <w:lang w:val="uk-UA"/>
        </w:rPr>
        <w:t>х</w:t>
      </w:r>
      <w:r w:rsidR="003416FA" w:rsidRPr="000512F4">
        <w:rPr>
          <w:lang w:val="uk-UA"/>
        </w:rPr>
        <w:t xml:space="preserve"> міжнародн</w:t>
      </w:r>
      <w:r w:rsidR="006F2FAE" w:rsidRPr="000512F4">
        <w:rPr>
          <w:lang w:val="uk-UA"/>
        </w:rPr>
        <w:t xml:space="preserve">их </w:t>
      </w:r>
      <w:r w:rsidR="003416FA" w:rsidRPr="000512F4">
        <w:rPr>
          <w:lang w:val="uk-UA"/>
        </w:rPr>
        <w:t>поштов</w:t>
      </w:r>
      <w:r w:rsidR="006F2FAE" w:rsidRPr="000512F4">
        <w:rPr>
          <w:lang w:val="uk-UA"/>
        </w:rPr>
        <w:t>их</w:t>
      </w:r>
      <w:r w:rsidR="003416FA" w:rsidRPr="000512F4">
        <w:rPr>
          <w:lang w:val="uk-UA"/>
        </w:rPr>
        <w:t xml:space="preserve"> відправле</w:t>
      </w:r>
      <w:r w:rsidR="006F2FAE" w:rsidRPr="000512F4">
        <w:rPr>
          <w:lang w:val="uk-UA"/>
        </w:rPr>
        <w:t>нь</w:t>
      </w:r>
      <w:r w:rsidR="003416FA" w:rsidRPr="000512F4">
        <w:rPr>
          <w:lang w:val="uk-UA"/>
        </w:rPr>
        <w:t xml:space="preserve">, що містять товари, відповідно до статті 20-001 </w:t>
      </w:r>
      <w:r w:rsidRPr="000512F4">
        <w:rPr>
          <w:lang w:val="uk-UA"/>
        </w:rPr>
        <w:t>Регламенту</w:t>
      </w:r>
      <w:r w:rsidR="003416FA" w:rsidRPr="000512F4">
        <w:rPr>
          <w:lang w:val="uk-UA"/>
        </w:rPr>
        <w:t xml:space="preserve"> Конвенції.</w:t>
      </w:r>
    </w:p>
    <w:p w14:paraId="6C686422" w14:textId="77777777" w:rsidR="003416FA" w:rsidRPr="000512F4" w:rsidRDefault="003416FA" w:rsidP="003416FA">
      <w:pPr>
        <w:rPr>
          <w:lang w:val="uk-UA"/>
        </w:rPr>
      </w:pPr>
    </w:p>
    <w:p w14:paraId="7BD65373" w14:textId="5EB68189" w:rsidR="003416FA" w:rsidRPr="000512F4" w:rsidRDefault="003416FA" w:rsidP="003416FA">
      <w:pPr>
        <w:rPr>
          <w:lang w:val="uk-UA"/>
        </w:rPr>
      </w:pPr>
      <w:r w:rsidRPr="000512F4">
        <w:rPr>
          <w:lang w:val="uk-UA"/>
        </w:rPr>
        <w:t xml:space="preserve">У зв’язку з цим </w:t>
      </w:r>
      <w:proofErr w:type="spellStart"/>
      <w:r w:rsidRPr="000512F4">
        <w:rPr>
          <w:lang w:val="uk-UA"/>
        </w:rPr>
        <w:t>Royal</w:t>
      </w:r>
      <w:proofErr w:type="spellEnd"/>
      <w:r w:rsidRPr="000512F4">
        <w:rPr>
          <w:lang w:val="uk-UA"/>
        </w:rPr>
        <w:t xml:space="preserve"> </w:t>
      </w:r>
      <w:proofErr w:type="spellStart"/>
      <w:r w:rsidRPr="000512F4">
        <w:rPr>
          <w:lang w:val="uk-UA"/>
        </w:rPr>
        <w:t>Mail</w:t>
      </w:r>
      <w:proofErr w:type="spellEnd"/>
      <w:r w:rsidRPr="000512F4">
        <w:rPr>
          <w:lang w:val="uk-UA"/>
        </w:rPr>
        <w:t xml:space="preserve"> Group залишає за собою право</w:t>
      </w:r>
      <w:r w:rsidR="006F2FAE" w:rsidRPr="000512F4">
        <w:rPr>
          <w:lang w:val="uk-UA"/>
        </w:rPr>
        <w:t>,</w:t>
      </w:r>
      <w:r w:rsidRPr="000512F4">
        <w:rPr>
          <w:lang w:val="uk-UA"/>
        </w:rPr>
        <w:t xml:space="preserve"> з негайним набранням чинності</w:t>
      </w:r>
      <w:r w:rsidR="006F2FAE" w:rsidRPr="000512F4">
        <w:rPr>
          <w:lang w:val="uk-UA"/>
        </w:rPr>
        <w:t>,</w:t>
      </w:r>
      <w:r w:rsidRPr="000512F4">
        <w:rPr>
          <w:lang w:val="uk-UA"/>
        </w:rPr>
        <w:t xml:space="preserve"> повер</w:t>
      </w:r>
      <w:r w:rsidR="006F2FAE" w:rsidRPr="000512F4">
        <w:rPr>
          <w:lang w:val="uk-UA"/>
        </w:rPr>
        <w:t>та</w:t>
      </w:r>
      <w:r w:rsidRPr="000512F4">
        <w:rPr>
          <w:lang w:val="uk-UA"/>
        </w:rPr>
        <w:t xml:space="preserve">ти міжнародні поштові відправлення, що містять товари, </w:t>
      </w:r>
      <w:r w:rsidR="00182B7F" w:rsidRPr="000512F4">
        <w:rPr>
          <w:lang w:val="uk-UA"/>
        </w:rPr>
        <w:t xml:space="preserve">якщо </w:t>
      </w:r>
      <w:r w:rsidR="006F2FAE" w:rsidRPr="000512F4">
        <w:rPr>
          <w:lang w:val="uk-UA"/>
        </w:rPr>
        <w:t>до</w:t>
      </w:r>
      <w:r w:rsidRPr="000512F4">
        <w:rPr>
          <w:lang w:val="uk-UA"/>
        </w:rPr>
        <w:t xml:space="preserve"> </w:t>
      </w:r>
      <w:r w:rsidR="00182B7F" w:rsidRPr="000512F4">
        <w:rPr>
          <w:lang w:val="uk-UA"/>
        </w:rPr>
        <w:t>таких відправлень</w:t>
      </w:r>
      <w:r w:rsidR="006F2FAE" w:rsidRPr="000512F4">
        <w:rPr>
          <w:lang w:val="uk-UA"/>
        </w:rPr>
        <w:t xml:space="preserve"> </w:t>
      </w:r>
      <w:r w:rsidRPr="000512F4">
        <w:rPr>
          <w:lang w:val="uk-UA"/>
        </w:rPr>
        <w:t xml:space="preserve">не </w:t>
      </w:r>
      <w:r w:rsidR="006F2FAE" w:rsidRPr="000512F4">
        <w:rPr>
          <w:lang w:val="uk-UA"/>
        </w:rPr>
        <w:t>прикріплено</w:t>
      </w:r>
      <w:r w:rsidRPr="000512F4">
        <w:rPr>
          <w:lang w:val="uk-UA"/>
        </w:rPr>
        <w:t xml:space="preserve"> декларацію CN 22 або CN 23 (навіть у випадках, коли </w:t>
      </w:r>
      <w:r w:rsidR="006F2FAE" w:rsidRPr="000512F4">
        <w:rPr>
          <w:lang w:val="uk-UA"/>
        </w:rPr>
        <w:t xml:space="preserve">було надано </w:t>
      </w:r>
      <w:r w:rsidRPr="000512F4">
        <w:rPr>
          <w:lang w:val="uk-UA"/>
        </w:rPr>
        <w:t xml:space="preserve">попередні </w:t>
      </w:r>
      <w:r w:rsidR="00C32B93" w:rsidRPr="000512F4">
        <w:rPr>
          <w:lang w:val="uk-UA"/>
        </w:rPr>
        <w:t xml:space="preserve">електронні </w:t>
      </w:r>
      <w:r w:rsidRPr="000512F4">
        <w:rPr>
          <w:lang w:val="uk-UA"/>
        </w:rPr>
        <w:t xml:space="preserve">дані (EAD)), відповідно до статей 19-101 і 19-201 Регламенту Конвенції (тобто у випадку, якщо </w:t>
      </w:r>
      <w:r w:rsidR="00C32B93" w:rsidRPr="000512F4">
        <w:rPr>
          <w:lang w:val="uk-UA"/>
        </w:rPr>
        <w:t xml:space="preserve">країна-член ВПС визнає </w:t>
      </w:r>
      <w:r w:rsidRPr="000512F4">
        <w:rPr>
          <w:lang w:val="uk-UA"/>
        </w:rPr>
        <w:t>доставк</w:t>
      </w:r>
      <w:r w:rsidR="00C32B93" w:rsidRPr="000512F4">
        <w:rPr>
          <w:lang w:val="uk-UA"/>
        </w:rPr>
        <w:t>у</w:t>
      </w:r>
      <w:r w:rsidRPr="000512F4">
        <w:rPr>
          <w:lang w:val="uk-UA"/>
        </w:rPr>
        <w:t xml:space="preserve"> не</w:t>
      </w:r>
      <w:r w:rsidR="00182B7F" w:rsidRPr="000512F4">
        <w:rPr>
          <w:lang w:val="uk-UA"/>
        </w:rPr>
        <w:t>належною</w:t>
      </w:r>
      <w:r w:rsidRPr="000512F4">
        <w:rPr>
          <w:lang w:val="uk-UA"/>
        </w:rPr>
        <w:t xml:space="preserve"> або неможливою). </w:t>
      </w:r>
      <w:r w:rsidRPr="000512F4">
        <w:rPr>
          <w:cs/>
          <w:lang w:val="uk-UA"/>
        </w:rPr>
        <w:t>‎</w:t>
      </w:r>
    </w:p>
    <w:p w14:paraId="684C6094" w14:textId="77777777" w:rsidR="003416FA" w:rsidRPr="000512F4" w:rsidRDefault="003416FA" w:rsidP="003416FA">
      <w:pPr>
        <w:rPr>
          <w:lang w:val="uk-UA"/>
        </w:rPr>
      </w:pPr>
    </w:p>
    <w:p w14:paraId="55220D11" w14:textId="447F95A5" w:rsidR="003416FA" w:rsidRPr="000512F4" w:rsidRDefault="003416FA" w:rsidP="003416FA">
      <w:pPr>
        <w:rPr>
          <w:lang w:val="uk-UA"/>
        </w:rPr>
      </w:pPr>
      <w:r w:rsidRPr="000512F4">
        <w:rPr>
          <w:lang w:val="uk-UA"/>
        </w:rPr>
        <w:t xml:space="preserve">Крім того, </w:t>
      </w:r>
      <w:proofErr w:type="spellStart"/>
      <w:r w:rsidRPr="000512F4">
        <w:rPr>
          <w:lang w:val="uk-UA"/>
        </w:rPr>
        <w:t>Royal</w:t>
      </w:r>
      <w:proofErr w:type="spellEnd"/>
      <w:r w:rsidRPr="000512F4">
        <w:rPr>
          <w:lang w:val="uk-UA"/>
        </w:rPr>
        <w:t xml:space="preserve"> </w:t>
      </w:r>
      <w:proofErr w:type="spellStart"/>
      <w:r w:rsidRPr="000512F4">
        <w:rPr>
          <w:lang w:val="uk-UA"/>
        </w:rPr>
        <w:t>Mail</w:t>
      </w:r>
      <w:proofErr w:type="spellEnd"/>
      <w:r w:rsidRPr="000512F4">
        <w:rPr>
          <w:lang w:val="uk-UA"/>
        </w:rPr>
        <w:t xml:space="preserve"> Group бажає нагадати іншим країнам-членам Союзу та їхнім призначеним операторам про правила, які застосовуються у </w:t>
      </w:r>
      <w:r w:rsidR="0052476E" w:rsidRPr="000512F4">
        <w:rPr>
          <w:lang w:val="uk-UA"/>
        </w:rPr>
        <w:t xml:space="preserve">Сполученому Королівстві </w:t>
      </w:r>
      <w:r w:rsidRPr="000512F4">
        <w:rPr>
          <w:lang w:val="uk-UA"/>
        </w:rPr>
        <w:t>з 1 січня 2021 року, як зазначено в циркулярі Міжнародного бюро №</w:t>
      </w:r>
      <w:r w:rsidR="00C32B93" w:rsidRPr="000512F4">
        <w:rPr>
          <w:lang w:val="uk-UA"/>
        </w:rPr>
        <w:t> </w:t>
      </w:r>
      <w:r w:rsidRPr="000512F4">
        <w:rPr>
          <w:lang w:val="uk-UA"/>
        </w:rPr>
        <w:t>109 від 12</w:t>
      </w:r>
      <w:r w:rsidR="00C32B93" w:rsidRPr="000512F4">
        <w:rPr>
          <w:lang w:val="uk-UA"/>
        </w:rPr>
        <w:t> </w:t>
      </w:r>
      <w:r w:rsidRPr="000512F4">
        <w:rPr>
          <w:lang w:val="uk-UA"/>
        </w:rPr>
        <w:t>серпня 2020</w:t>
      </w:r>
      <w:r w:rsidR="00C32B93" w:rsidRPr="000512F4">
        <w:rPr>
          <w:lang w:val="uk-UA"/>
        </w:rPr>
        <w:t> </w:t>
      </w:r>
      <w:r w:rsidRPr="000512F4">
        <w:rPr>
          <w:lang w:val="uk-UA"/>
        </w:rPr>
        <w:t>року, як</w:t>
      </w:r>
      <w:r w:rsidR="0052476E" w:rsidRPr="000512F4">
        <w:rPr>
          <w:lang w:val="uk-UA"/>
        </w:rPr>
        <w:t>ий підкреслює</w:t>
      </w:r>
      <w:r w:rsidRPr="000512F4">
        <w:rPr>
          <w:lang w:val="uk-UA"/>
        </w:rPr>
        <w:t xml:space="preserve"> крайній термін для обов'язков</w:t>
      </w:r>
      <w:r w:rsidR="00C32B93" w:rsidRPr="000512F4">
        <w:rPr>
          <w:lang w:val="uk-UA"/>
        </w:rPr>
        <w:t>ого</w:t>
      </w:r>
      <w:r w:rsidRPr="000512F4">
        <w:rPr>
          <w:lang w:val="uk-UA"/>
        </w:rPr>
        <w:t xml:space="preserve"> надання EAD </w:t>
      </w:r>
      <w:r w:rsidR="00C32B93" w:rsidRPr="000512F4">
        <w:rPr>
          <w:lang w:val="uk-UA"/>
        </w:rPr>
        <w:t>щодо</w:t>
      </w:r>
      <w:r w:rsidRPr="000512F4">
        <w:rPr>
          <w:lang w:val="uk-UA"/>
        </w:rPr>
        <w:t xml:space="preserve"> </w:t>
      </w:r>
      <w:r w:rsidRPr="000512F4">
        <w:rPr>
          <w:cs/>
          <w:lang w:val="uk-UA"/>
        </w:rPr>
        <w:t>‎</w:t>
      </w:r>
      <w:r w:rsidRPr="000512F4">
        <w:rPr>
          <w:lang w:val="uk-UA"/>
        </w:rPr>
        <w:t>міжнародних поштових відправлень, що містять товари.</w:t>
      </w:r>
      <w:r w:rsidRPr="000512F4">
        <w:rPr>
          <w:cs/>
          <w:lang w:val="uk-UA"/>
        </w:rPr>
        <w:t>‎</w:t>
      </w:r>
    </w:p>
    <w:p w14:paraId="165C3652" w14:textId="77777777" w:rsidR="003416FA" w:rsidRPr="000512F4" w:rsidRDefault="003416FA" w:rsidP="003416FA">
      <w:pPr>
        <w:rPr>
          <w:lang w:val="uk-UA"/>
        </w:rPr>
      </w:pPr>
    </w:p>
    <w:p w14:paraId="6A9CA5E7" w14:textId="50C65FDF" w:rsidR="003416FA" w:rsidRPr="000512F4" w:rsidRDefault="007C7ADF" w:rsidP="003416FA">
      <w:pPr>
        <w:rPr>
          <w:lang w:val="uk-UA"/>
        </w:rPr>
      </w:pPr>
      <w:r w:rsidRPr="000512F4">
        <w:rPr>
          <w:lang w:val="uk-UA"/>
        </w:rPr>
        <w:t>Згідно з</w:t>
      </w:r>
      <w:r w:rsidR="003416FA" w:rsidRPr="000512F4">
        <w:rPr>
          <w:lang w:val="uk-UA"/>
        </w:rPr>
        <w:t xml:space="preserve"> відповідни</w:t>
      </w:r>
      <w:r w:rsidRPr="000512F4">
        <w:rPr>
          <w:lang w:val="uk-UA"/>
        </w:rPr>
        <w:t>ми</w:t>
      </w:r>
      <w:r w:rsidR="003416FA" w:rsidRPr="000512F4">
        <w:rPr>
          <w:lang w:val="uk-UA"/>
        </w:rPr>
        <w:t xml:space="preserve"> положен</w:t>
      </w:r>
      <w:r w:rsidRPr="000512F4">
        <w:rPr>
          <w:lang w:val="uk-UA"/>
        </w:rPr>
        <w:t>нями</w:t>
      </w:r>
      <w:r w:rsidR="003416FA" w:rsidRPr="000512F4">
        <w:rPr>
          <w:lang w:val="uk-UA"/>
        </w:rPr>
        <w:t xml:space="preserve"> статей 08-002, 17-107 і 17-216 Регламенту Конвенції, надання EAD має відповідати стандартам </w:t>
      </w:r>
      <w:r w:rsidRPr="000512F4">
        <w:rPr>
          <w:lang w:val="uk-UA"/>
        </w:rPr>
        <w:t xml:space="preserve">ВПС щодо </w:t>
      </w:r>
      <w:r w:rsidR="003416FA" w:rsidRPr="000512F4">
        <w:rPr>
          <w:lang w:val="uk-UA"/>
        </w:rPr>
        <w:t xml:space="preserve">електронного обміну даними M33 (ITMATT) і M41 (PREDES). Декларації на відправлення, отримані без ITMATT або з </w:t>
      </w:r>
      <w:r w:rsidR="003416FA" w:rsidRPr="000512F4">
        <w:rPr>
          <w:cs/>
          <w:lang w:val="uk-UA"/>
        </w:rPr>
        <w:t>‎</w:t>
      </w:r>
      <w:r w:rsidR="003416FA" w:rsidRPr="000512F4">
        <w:rPr>
          <w:lang w:val="uk-UA"/>
        </w:rPr>
        <w:t>не</w:t>
      </w:r>
      <w:r w:rsidR="00BA652E" w:rsidRPr="000512F4">
        <w:rPr>
          <w:lang w:val="uk-UA"/>
        </w:rPr>
        <w:t>відповід</w:t>
      </w:r>
      <w:r w:rsidR="003416FA" w:rsidRPr="000512F4">
        <w:rPr>
          <w:lang w:val="uk-UA"/>
        </w:rPr>
        <w:t xml:space="preserve">ними чи неточними даними, </w:t>
      </w:r>
      <w:proofErr w:type="spellStart"/>
      <w:r w:rsidR="00BA652E" w:rsidRPr="000512F4">
        <w:rPr>
          <w:lang w:val="uk-UA"/>
        </w:rPr>
        <w:t>Royal</w:t>
      </w:r>
      <w:proofErr w:type="spellEnd"/>
      <w:r w:rsidR="00BA652E" w:rsidRPr="000512F4">
        <w:rPr>
          <w:lang w:val="uk-UA"/>
        </w:rPr>
        <w:t xml:space="preserve"> </w:t>
      </w:r>
      <w:proofErr w:type="spellStart"/>
      <w:r w:rsidR="00BA652E" w:rsidRPr="000512F4">
        <w:rPr>
          <w:lang w:val="uk-UA"/>
        </w:rPr>
        <w:t>Mail</w:t>
      </w:r>
      <w:proofErr w:type="spellEnd"/>
      <w:r w:rsidR="00BA652E" w:rsidRPr="000512F4">
        <w:rPr>
          <w:lang w:val="uk-UA"/>
        </w:rPr>
        <w:t xml:space="preserve"> Group </w:t>
      </w:r>
      <w:r w:rsidR="008D4A81" w:rsidRPr="000512F4">
        <w:rPr>
          <w:lang w:val="uk-UA"/>
        </w:rPr>
        <w:t>доводиться</w:t>
      </w:r>
      <w:r w:rsidR="003416FA" w:rsidRPr="000512F4">
        <w:rPr>
          <w:lang w:val="uk-UA"/>
        </w:rPr>
        <w:t xml:space="preserve"> вводити в систему митного оформлення </w:t>
      </w:r>
      <w:r w:rsidRPr="000512F4">
        <w:rPr>
          <w:lang w:val="uk-UA"/>
        </w:rPr>
        <w:t>Сполученого Королівства</w:t>
      </w:r>
      <w:r w:rsidR="008D4A81" w:rsidRPr="000512F4">
        <w:rPr>
          <w:lang w:val="uk-UA"/>
        </w:rPr>
        <w:t xml:space="preserve"> вручну</w:t>
      </w:r>
      <w:r w:rsidR="003416FA" w:rsidRPr="000512F4">
        <w:rPr>
          <w:lang w:val="uk-UA"/>
        </w:rPr>
        <w:t>, що часто призводить до затримок.</w:t>
      </w:r>
      <w:r w:rsidR="003416FA" w:rsidRPr="000512F4">
        <w:rPr>
          <w:cs/>
          <w:lang w:val="uk-UA"/>
        </w:rPr>
        <w:t>‎</w:t>
      </w:r>
    </w:p>
    <w:p w14:paraId="16957F03" w14:textId="77777777" w:rsidR="003416FA" w:rsidRPr="000512F4" w:rsidRDefault="003416FA" w:rsidP="003416FA">
      <w:pPr>
        <w:rPr>
          <w:lang w:val="uk-UA"/>
        </w:rPr>
      </w:pPr>
    </w:p>
    <w:p w14:paraId="003665BE" w14:textId="458ABB32" w:rsidR="003416FA" w:rsidRPr="000512F4" w:rsidRDefault="008D4A81" w:rsidP="003416FA">
      <w:pPr>
        <w:rPr>
          <w:lang w:val="uk-UA"/>
        </w:rPr>
      </w:pPr>
      <w:r w:rsidRPr="000512F4">
        <w:rPr>
          <w:lang w:val="uk-UA"/>
        </w:rPr>
        <w:t>Враховуючи це,</w:t>
      </w:r>
      <w:r w:rsidR="003416FA" w:rsidRPr="000512F4">
        <w:rPr>
          <w:lang w:val="uk-UA"/>
        </w:rPr>
        <w:t xml:space="preserve"> </w:t>
      </w:r>
      <w:proofErr w:type="spellStart"/>
      <w:r w:rsidR="003416FA" w:rsidRPr="000512F4">
        <w:rPr>
          <w:lang w:val="uk-UA"/>
        </w:rPr>
        <w:t>Royal</w:t>
      </w:r>
      <w:proofErr w:type="spellEnd"/>
      <w:r w:rsidR="003416FA" w:rsidRPr="000512F4">
        <w:rPr>
          <w:lang w:val="uk-UA"/>
        </w:rPr>
        <w:t xml:space="preserve"> </w:t>
      </w:r>
      <w:proofErr w:type="spellStart"/>
      <w:r w:rsidR="003416FA" w:rsidRPr="000512F4">
        <w:rPr>
          <w:lang w:val="uk-UA"/>
        </w:rPr>
        <w:t>Mail</w:t>
      </w:r>
      <w:proofErr w:type="spellEnd"/>
      <w:r w:rsidR="003416FA" w:rsidRPr="000512F4">
        <w:rPr>
          <w:lang w:val="uk-UA"/>
        </w:rPr>
        <w:t xml:space="preserve"> Group з 2022 року перейшла на автоматизовану процедуру митного оформлення</w:t>
      </w:r>
      <w:r w:rsidR="00BA652E" w:rsidRPr="000512F4">
        <w:rPr>
          <w:lang w:val="uk-UA"/>
        </w:rPr>
        <w:t xml:space="preserve"> імпорту</w:t>
      </w:r>
      <w:r w:rsidR="003416FA" w:rsidRPr="000512F4">
        <w:rPr>
          <w:lang w:val="uk-UA"/>
        </w:rPr>
        <w:t>, згідно з якою всі міжнародні поштові відправлення призначен</w:t>
      </w:r>
      <w:r w:rsidR="00BA652E" w:rsidRPr="000512F4">
        <w:rPr>
          <w:lang w:val="uk-UA"/>
        </w:rPr>
        <w:t>ням</w:t>
      </w:r>
      <w:r w:rsidR="003416FA" w:rsidRPr="000512F4">
        <w:rPr>
          <w:lang w:val="uk-UA"/>
        </w:rPr>
        <w:t xml:space="preserve"> до </w:t>
      </w:r>
      <w:r w:rsidR="00BA652E" w:rsidRPr="000512F4">
        <w:rPr>
          <w:lang w:val="uk-UA"/>
        </w:rPr>
        <w:t>Сполученого Королівства</w:t>
      </w:r>
      <w:r w:rsidR="003416FA" w:rsidRPr="000512F4">
        <w:rPr>
          <w:lang w:val="uk-UA"/>
        </w:rPr>
        <w:t xml:space="preserve">, за винятком особистої кореспонденції, представляються митним органам з використанням отриманих даних ITMATT. Тому вкрай важливо, щоб призначені оператори інших країн-членів Союзу вжили всіх необхідних заходів для покращення та оптимізації якості передачі </w:t>
      </w:r>
      <w:r w:rsidR="00DC7C4A" w:rsidRPr="000512F4">
        <w:rPr>
          <w:lang w:val="uk-UA"/>
        </w:rPr>
        <w:t xml:space="preserve">до </w:t>
      </w:r>
      <w:proofErr w:type="spellStart"/>
      <w:r w:rsidR="00DC7C4A" w:rsidRPr="000512F4">
        <w:rPr>
          <w:lang w:val="uk-UA"/>
        </w:rPr>
        <w:t>Royal</w:t>
      </w:r>
      <w:proofErr w:type="spellEnd"/>
      <w:r w:rsidR="00DC7C4A" w:rsidRPr="000512F4">
        <w:rPr>
          <w:lang w:val="uk-UA"/>
        </w:rPr>
        <w:t xml:space="preserve"> </w:t>
      </w:r>
      <w:proofErr w:type="spellStart"/>
      <w:r w:rsidR="00DC7C4A" w:rsidRPr="000512F4">
        <w:rPr>
          <w:lang w:val="uk-UA"/>
        </w:rPr>
        <w:t>Mail</w:t>
      </w:r>
      <w:proofErr w:type="spellEnd"/>
      <w:r w:rsidR="00DC7C4A" w:rsidRPr="000512F4">
        <w:rPr>
          <w:lang w:val="uk-UA"/>
        </w:rPr>
        <w:t xml:space="preserve"> Group </w:t>
      </w:r>
      <w:r w:rsidR="003416FA" w:rsidRPr="000512F4">
        <w:rPr>
          <w:lang w:val="uk-UA"/>
        </w:rPr>
        <w:t xml:space="preserve">даних ITMATT </w:t>
      </w:r>
      <w:r w:rsidR="00DC7C4A" w:rsidRPr="000512F4">
        <w:rPr>
          <w:lang w:val="uk-UA"/>
        </w:rPr>
        <w:t>щодо</w:t>
      </w:r>
      <w:r w:rsidR="003416FA" w:rsidRPr="000512F4">
        <w:rPr>
          <w:lang w:val="uk-UA"/>
        </w:rPr>
        <w:t xml:space="preserve"> таких відправлень.</w:t>
      </w:r>
    </w:p>
    <w:p w14:paraId="41E9E0B9" w14:textId="77777777" w:rsidR="003416FA" w:rsidRPr="000512F4" w:rsidRDefault="003416FA" w:rsidP="003416FA">
      <w:pPr>
        <w:rPr>
          <w:lang w:val="uk-UA"/>
        </w:rPr>
      </w:pPr>
    </w:p>
    <w:p w14:paraId="445EE39D" w14:textId="2FC69B1A" w:rsidR="003416FA" w:rsidRPr="000512F4" w:rsidRDefault="003416FA" w:rsidP="003416FA">
      <w:pPr>
        <w:rPr>
          <w:cs/>
          <w:lang w:val="uk-UA"/>
        </w:rPr>
      </w:pPr>
      <w:proofErr w:type="spellStart"/>
      <w:r w:rsidRPr="000512F4">
        <w:rPr>
          <w:lang w:val="uk-UA"/>
        </w:rPr>
        <w:t>Royal</w:t>
      </w:r>
      <w:proofErr w:type="spellEnd"/>
      <w:r w:rsidRPr="000512F4">
        <w:rPr>
          <w:lang w:val="uk-UA"/>
        </w:rPr>
        <w:t xml:space="preserve"> </w:t>
      </w:r>
      <w:proofErr w:type="spellStart"/>
      <w:r w:rsidRPr="000512F4">
        <w:rPr>
          <w:lang w:val="uk-UA"/>
        </w:rPr>
        <w:t>Mail</w:t>
      </w:r>
      <w:proofErr w:type="spellEnd"/>
      <w:r w:rsidRPr="000512F4">
        <w:rPr>
          <w:lang w:val="uk-UA"/>
        </w:rPr>
        <w:t xml:space="preserve"> Group визначатиме пріоритетність отриманих відправлень для пред’явлення митним органам </w:t>
      </w:r>
      <w:r w:rsidR="00571DC4" w:rsidRPr="000512F4">
        <w:rPr>
          <w:lang w:val="uk-UA"/>
        </w:rPr>
        <w:t>залежно від</w:t>
      </w:r>
      <w:r w:rsidRPr="000512F4">
        <w:rPr>
          <w:lang w:val="uk-UA"/>
        </w:rPr>
        <w:t xml:space="preserve"> їх відповідності правилам </w:t>
      </w:r>
      <w:r w:rsidR="00DC7C4A" w:rsidRPr="000512F4">
        <w:rPr>
          <w:lang w:val="uk-UA"/>
        </w:rPr>
        <w:t>ВПС</w:t>
      </w:r>
      <w:r w:rsidRPr="000512F4">
        <w:rPr>
          <w:lang w:val="uk-UA"/>
        </w:rPr>
        <w:t xml:space="preserve"> </w:t>
      </w:r>
      <w:r w:rsidR="00DC7C4A" w:rsidRPr="000512F4">
        <w:rPr>
          <w:lang w:val="uk-UA"/>
        </w:rPr>
        <w:t>і</w:t>
      </w:r>
      <w:r w:rsidRPr="000512F4">
        <w:rPr>
          <w:lang w:val="uk-UA"/>
        </w:rPr>
        <w:t xml:space="preserve"> </w:t>
      </w:r>
      <w:r w:rsidRPr="000512F4">
        <w:rPr>
          <w:lang w:val="uk-UA"/>
        </w:rPr>
        <w:lastRenderedPageBreak/>
        <w:t xml:space="preserve">вимогам щодо даних ITMATT. Будь-які міжнародні поштові відправлення, що містять товари та надходять без EAD (ITMATT і PREDES), </w:t>
      </w:r>
      <w:r w:rsidR="00DC7C4A" w:rsidRPr="000512F4">
        <w:rPr>
          <w:lang w:val="uk-UA"/>
        </w:rPr>
        <w:t xml:space="preserve">Сполучене Королівство </w:t>
      </w:r>
      <w:r w:rsidRPr="000512F4">
        <w:rPr>
          <w:lang w:val="uk-UA"/>
        </w:rPr>
        <w:t>мож</w:t>
      </w:r>
      <w:r w:rsidR="00DC7C4A" w:rsidRPr="000512F4">
        <w:rPr>
          <w:lang w:val="uk-UA"/>
        </w:rPr>
        <w:t>е</w:t>
      </w:r>
      <w:r w:rsidRPr="000512F4">
        <w:rPr>
          <w:lang w:val="uk-UA"/>
        </w:rPr>
        <w:t xml:space="preserve"> визна</w:t>
      </w:r>
      <w:r w:rsidR="00DC7C4A" w:rsidRPr="000512F4">
        <w:rPr>
          <w:lang w:val="uk-UA"/>
        </w:rPr>
        <w:t>ти</w:t>
      </w:r>
      <w:r w:rsidRPr="000512F4">
        <w:rPr>
          <w:lang w:val="uk-UA"/>
        </w:rPr>
        <w:t xml:space="preserve"> неприйнятними відповідно до статей 19</w:t>
      </w:r>
      <w:r w:rsidR="00E73086" w:rsidRPr="000512F4">
        <w:rPr>
          <w:lang w:val="uk-UA"/>
        </w:rPr>
        <w:noBreakHyphen/>
      </w:r>
      <w:r w:rsidRPr="000512F4">
        <w:rPr>
          <w:lang w:val="uk-UA"/>
        </w:rPr>
        <w:t xml:space="preserve">101 і 19-201 Регламенту Конвенції. Це може призвести до повернення </w:t>
      </w:r>
      <w:r w:rsidR="00571DC4" w:rsidRPr="000512F4">
        <w:rPr>
          <w:lang w:val="uk-UA"/>
        </w:rPr>
        <w:t xml:space="preserve">таких </w:t>
      </w:r>
      <w:r w:rsidRPr="000512F4">
        <w:rPr>
          <w:lang w:val="uk-UA"/>
        </w:rPr>
        <w:t xml:space="preserve">міжнародних поштових відправлень відправнику. </w:t>
      </w:r>
      <w:r w:rsidRPr="000512F4">
        <w:rPr>
          <w:cs/>
          <w:lang w:val="uk-UA"/>
        </w:rPr>
        <w:t>‎</w:t>
      </w:r>
    </w:p>
    <w:p w14:paraId="7D43F9B8" w14:textId="77777777" w:rsidR="00E73086" w:rsidRPr="000512F4" w:rsidRDefault="00E73086" w:rsidP="003416FA">
      <w:pPr>
        <w:rPr>
          <w:lang w:val="uk-UA"/>
        </w:rPr>
      </w:pPr>
    </w:p>
    <w:p w14:paraId="074ECE10" w14:textId="5A523761" w:rsidR="003416FA" w:rsidRPr="000512F4" w:rsidRDefault="003416FA" w:rsidP="003416FA">
      <w:pPr>
        <w:rPr>
          <w:cs/>
          <w:lang w:val="uk-UA"/>
        </w:rPr>
      </w:pPr>
      <w:r w:rsidRPr="000512F4">
        <w:rPr>
          <w:lang w:val="uk-UA"/>
        </w:rPr>
        <w:t xml:space="preserve">Зараз </w:t>
      </w:r>
      <w:proofErr w:type="spellStart"/>
      <w:r w:rsidRPr="000512F4">
        <w:rPr>
          <w:lang w:val="uk-UA"/>
        </w:rPr>
        <w:t>Royal</w:t>
      </w:r>
      <w:proofErr w:type="spellEnd"/>
      <w:r w:rsidRPr="000512F4">
        <w:rPr>
          <w:lang w:val="uk-UA"/>
        </w:rPr>
        <w:t xml:space="preserve"> </w:t>
      </w:r>
      <w:proofErr w:type="spellStart"/>
      <w:r w:rsidRPr="000512F4">
        <w:rPr>
          <w:lang w:val="uk-UA"/>
        </w:rPr>
        <w:t>Mail</w:t>
      </w:r>
      <w:proofErr w:type="spellEnd"/>
      <w:r w:rsidRPr="000512F4">
        <w:rPr>
          <w:lang w:val="uk-UA"/>
        </w:rPr>
        <w:t xml:space="preserve"> Group </w:t>
      </w:r>
      <w:r w:rsidR="00E73086" w:rsidRPr="000512F4">
        <w:rPr>
          <w:lang w:val="uk-UA"/>
        </w:rPr>
        <w:t xml:space="preserve">від багатьох партнерів </w:t>
      </w:r>
      <w:r w:rsidRPr="000512F4">
        <w:rPr>
          <w:lang w:val="uk-UA"/>
        </w:rPr>
        <w:t xml:space="preserve">отримує неповні повідомлення ITMATT. Щоб вважатися повними, набори даних ITMATT повинні включати міжнародний ідентифікатор поштового відправлення (відповідно до </w:t>
      </w:r>
      <w:r w:rsidRPr="000512F4">
        <w:rPr>
          <w:cs/>
          <w:lang w:val="uk-UA"/>
        </w:rPr>
        <w:t>‎</w:t>
      </w:r>
      <w:r w:rsidRPr="000512F4">
        <w:rPr>
          <w:lang w:val="uk-UA"/>
        </w:rPr>
        <w:t xml:space="preserve">технічного стандарту </w:t>
      </w:r>
      <w:r w:rsidR="00E73086" w:rsidRPr="000512F4">
        <w:rPr>
          <w:lang w:val="uk-UA"/>
        </w:rPr>
        <w:t>ВПС</w:t>
      </w:r>
      <w:r w:rsidRPr="000512F4">
        <w:rPr>
          <w:lang w:val="uk-UA"/>
        </w:rPr>
        <w:t xml:space="preserve"> S10), </w:t>
      </w:r>
      <w:r w:rsidR="00E73086" w:rsidRPr="000512F4">
        <w:rPr>
          <w:lang w:val="uk-UA"/>
        </w:rPr>
        <w:t>а також</w:t>
      </w:r>
      <w:r w:rsidRPr="000512F4">
        <w:rPr>
          <w:lang w:val="uk-UA"/>
        </w:rPr>
        <w:t xml:space="preserve"> повн</w:t>
      </w:r>
      <w:r w:rsidR="00E73086" w:rsidRPr="000512F4">
        <w:rPr>
          <w:lang w:val="uk-UA"/>
        </w:rPr>
        <w:t xml:space="preserve">у </w:t>
      </w:r>
      <w:r w:rsidRPr="000512F4">
        <w:rPr>
          <w:lang w:val="uk-UA"/>
        </w:rPr>
        <w:t>та точн</w:t>
      </w:r>
      <w:r w:rsidR="00E73086" w:rsidRPr="000512F4">
        <w:rPr>
          <w:lang w:val="uk-UA"/>
        </w:rPr>
        <w:t xml:space="preserve">у </w:t>
      </w:r>
      <w:r w:rsidRPr="000512F4">
        <w:rPr>
          <w:lang w:val="uk-UA"/>
        </w:rPr>
        <w:t>інформаці</w:t>
      </w:r>
      <w:r w:rsidR="00E73086" w:rsidRPr="000512F4">
        <w:rPr>
          <w:lang w:val="uk-UA"/>
        </w:rPr>
        <w:t>ю щодо</w:t>
      </w:r>
      <w:r w:rsidRPr="000512F4">
        <w:rPr>
          <w:lang w:val="uk-UA"/>
        </w:rPr>
        <w:t xml:space="preserve"> таких </w:t>
      </w:r>
      <w:r w:rsidR="00DE28DA" w:rsidRPr="000512F4">
        <w:rPr>
          <w:lang w:val="uk-UA"/>
        </w:rPr>
        <w:t>пунктів</w:t>
      </w:r>
      <w:r w:rsidRPr="000512F4">
        <w:rPr>
          <w:lang w:val="uk-UA"/>
        </w:rPr>
        <w:t>:</w:t>
      </w:r>
      <w:r w:rsidRPr="000512F4">
        <w:rPr>
          <w:cs/>
          <w:lang w:val="uk-UA"/>
        </w:rPr>
        <w:t>‎</w:t>
      </w:r>
    </w:p>
    <w:p w14:paraId="3839C260" w14:textId="77777777" w:rsidR="00BF6D93" w:rsidRPr="000512F4" w:rsidRDefault="00BF6D93" w:rsidP="003416FA">
      <w:pPr>
        <w:rPr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02"/>
      </w:tblGrid>
      <w:tr w:rsidR="00BF6D93" w:rsidRPr="00662ED7" w14:paraId="3B6687F5" w14:textId="77777777" w:rsidTr="005D7FF5">
        <w:trPr>
          <w:cantSplit/>
          <w:trHeight w:val="20"/>
        </w:trPr>
        <w:tc>
          <w:tcPr>
            <w:tcW w:w="3261" w:type="dxa"/>
            <w:hideMark/>
          </w:tcPr>
          <w:p w14:paraId="37BB40AF" w14:textId="3886FE4F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Ім’я відправника</w:t>
            </w:r>
          </w:p>
          <w:p w14:paraId="25AD4FF8" w14:textId="1115C04E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Адреса відправника, включаючи поштовий індекс (без дефіса), за можливості</w:t>
            </w:r>
          </w:p>
          <w:p w14:paraId="04E1A122" w14:textId="45A7FB0A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Ім’я одержувача</w:t>
            </w:r>
          </w:p>
          <w:p w14:paraId="5EEF4621" w14:textId="4F8B55AB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Адреса одержувача, включаючи поштовий індекс</w:t>
            </w:r>
          </w:p>
          <w:p w14:paraId="1C624358" w14:textId="43CE3586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Номер (мобільного) телефону одержувача, за наявності</w:t>
            </w:r>
          </w:p>
          <w:p w14:paraId="058344CE" w14:textId="77777777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 w:eastAsia="fr-CH"/>
              </w:rPr>
            </w:pPr>
            <w:r w:rsidRPr="000512F4">
              <w:rPr>
                <w:lang w:val="uk-UA"/>
              </w:rPr>
              <w:t xml:space="preserve">Електронна адреса одержувача, за наявності </w:t>
            </w:r>
          </w:p>
          <w:p w14:paraId="21C00071" w14:textId="39CB8613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Ідентифікаційний податковий номер імпортера/одержувача, за наявності</w:t>
            </w:r>
          </w:p>
          <w:p w14:paraId="5DDDC67E" w14:textId="0F7C6D09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41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Кількість предметів, що містяться у відправленні</w:t>
            </w:r>
          </w:p>
          <w:p w14:paraId="7F507C7D" w14:textId="5BF7506A" w:rsidR="00BF6D93" w:rsidRPr="000512F4" w:rsidRDefault="00BF6D93" w:rsidP="000512F4">
            <w:pPr>
              <w:pStyle w:val="1Premierretraitcircular"/>
              <w:numPr>
                <w:ilvl w:val="0"/>
                <w:numId w:val="43"/>
              </w:numPr>
              <w:tabs>
                <w:tab w:val="left" w:pos="426"/>
              </w:tabs>
              <w:spacing w:before="0" w:after="120" w:line="240" w:lineRule="auto"/>
              <w:ind w:left="426" w:right="141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Загальна вага брутто</w:t>
            </w:r>
          </w:p>
        </w:tc>
        <w:tc>
          <w:tcPr>
            <w:tcW w:w="3402" w:type="dxa"/>
            <w:hideMark/>
          </w:tcPr>
          <w:p w14:paraId="3465FF71" w14:textId="680D141A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39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Категорія/</w:t>
            </w:r>
            <w:r w:rsidR="00273F37" w:rsidRPr="000512F4">
              <w:rPr>
                <w:lang w:val="uk-UA"/>
              </w:rPr>
              <w:t>вид</w:t>
            </w:r>
            <w:r w:rsidRPr="000512F4">
              <w:rPr>
                <w:lang w:val="uk-UA"/>
              </w:rPr>
              <w:t xml:space="preserve"> </w:t>
            </w:r>
            <w:r w:rsidR="00273F37" w:rsidRPr="000512F4">
              <w:rPr>
                <w:lang w:val="uk-UA"/>
              </w:rPr>
              <w:t xml:space="preserve">відправлення </w:t>
            </w:r>
            <w:r w:rsidRPr="000512F4">
              <w:rPr>
                <w:lang w:val="uk-UA"/>
              </w:rPr>
              <w:t>(наприклад, продаж товарів, подарунок)</w:t>
            </w:r>
          </w:p>
          <w:p w14:paraId="48056E5D" w14:textId="44CB98A0" w:rsidR="00BF6D93" w:rsidRPr="000512F4" w:rsidRDefault="00BF6D93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39"/>
              <w:contextualSpacing w:val="0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 xml:space="preserve">Суми поштових витрат, </w:t>
            </w:r>
            <w:r w:rsidR="00273F37" w:rsidRPr="000512F4">
              <w:rPr>
                <w:lang w:val="uk-UA"/>
              </w:rPr>
              <w:t>якщо застосовується</w:t>
            </w:r>
          </w:p>
          <w:p w14:paraId="182A8608" w14:textId="77777777" w:rsidR="00273F37" w:rsidRPr="000512F4" w:rsidRDefault="00273F37" w:rsidP="000512F4">
            <w:pPr>
              <w:pStyle w:val="af5"/>
              <w:numPr>
                <w:ilvl w:val="0"/>
                <w:numId w:val="43"/>
              </w:numPr>
              <w:tabs>
                <w:tab w:val="clear" w:pos="284"/>
                <w:tab w:val="left" w:pos="426"/>
              </w:tabs>
              <w:spacing w:after="120" w:line="240" w:lineRule="auto"/>
              <w:ind w:left="426" w:right="139"/>
              <w:contextualSpacing w:val="0"/>
              <w:jc w:val="left"/>
              <w:rPr>
                <w:lang w:val="uk-UA" w:eastAsia="fr-CH"/>
              </w:rPr>
            </w:pPr>
            <w:r w:rsidRPr="000512F4">
              <w:rPr>
                <w:lang w:val="uk-UA" w:eastAsia="fr-CH"/>
              </w:rPr>
              <w:t>Щодо</w:t>
            </w:r>
            <w:r w:rsidR="00BF6D93" w:rsidRPr="000512F4">
              <w:rPr>
                <w:lang w:val="uk-UA" w:eastAsia="fr-CH"/>
              </w:rPr>
              <w:t xml:space="preserve"> кожного </w:t>
            </w:r>
            <w:r w:rsidRPr="000512F4">
              <w:rPr>
                <w:lang w:val="uk-UA" w:eastAsia="fr-CH"/>
              </w:rPr>
              <w:t>предмета</w:t>
            </w:r>
            <w:r w:rsidR="00BF6D93" w:rsidRPr="000512F4">
              <w:rPr>
                <w:lang w:val="uk-UA" w:eastAsia="fr-CH"/>
              </w:rPr>
              <w:t>/</w:t>
            </w:r>
            <w:r w:rsidRPr="000512F4">
              <w:rPr>
                <w:lang w:val="uk-UA" w:eastAsia="fr-CH"/>
              </w:rPr>
              <w:t>товару</w:t>
            </w:r>
            <w:r w:rsidR="00BF6D93" w:rsidRPr="000512F4">
              <w:rPr>
                <w:lang w:val="uk-UA" w:eastAsia="fr-CH"/>
              </w:rPr>
              <w:t xml:space="preserve">, що міститься </w:t>
            </w:r>
            <w:r w:rsidRPr="000512F4">
              <w:rPr>
                <w:lang w:val="uk-UA"/>
              </w:rPr>
              <w:t>у відправленні</w:t>
            </w:r>
            <w:r w:rsidR="00BF6D93" w:rsidRPr="000512F4">
              <w:rPr>
                <w:lang w:val="uk-UA" w:eastAsia="fr-CH"/>
              </w:rPr>
              <w:t>:</w:t>
            </w:r>
          </w:p>
          <w:p w14:paraId="139B17EE" w14:textId="793CDC4A" w:rsidR="00273F37" w:rsidRPr="000512F4" w:rsidRDefault="00273F37" w:rsidP="000512F4">
            <w:pPr>
              <w:pStyle w:val="2aDeuxiemeretraitcirctable"/>
              <w:tabs>
                <w:tab w:val="clear" w:pos="567"/>
                <w:tab w:val="num" w:pos="851"/>
              </w:tabs>
              <w:spacing w:before="0" w:after="120" w:line="240" w:lineRule="auto"/>
              <w:ind w:left="709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 xml:space="preserve">Опис </w:t>
            </w:r>
            <w:r w:rsidR="00F926FD" w:rsidRPr="000512F4">
              <w:rPr>
                <w:lang w:val="uk-UA"/>
              </w:rPr>
              <w:t>вкладення</w:t>
            </w:r>
          </w:p>
          <w:p w14:paraId="3FF1D230" w14:textId="06D5153C" w:rsidR="00273F37" w:rsidRPr="000512F4" w:rsidRDefault="00273F37" w:rsidP="000512F4">
            <w:pPr>
              <w:pStyle w:val="2aDeuxiemeretraitcirctable"/>
              <w:tabs>
                <w:tab w:val="clear" w:pos="567"/>
                <w:tab w:val="num" w:pos="851"/>
              </w:tabs>
              <w:spacing w:before="0" w:after="120" w:line="240" w:lineRule="auto"/>
              <w:ind w:left="709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Кількість</w:t>
            </w:r>
          </w:p>
          <w:p w14:paraId="3B195547" w14:textId="026C2059" w:rsidR="00273F37" w:rsidRPr="000512F4" w:rsidRDefault="00273F37" w:rsidP="000512F4">
            <w:pPr>
              <w:pStyle w:val="2aDeuxiemeretraitcirctable"/>
              <w:tabs>
                <w:tab w:val="clear" w:pos="567"/>
                <w:tab w:val="num" w:pos="851"/>
              </w:tabs>
              <w:spacing w:before="0" w:after="120" w:line="240" w:lineRule="auto"/>
              <w:ind w:left="709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 xml:space="preserve">Вага </w:t>
            </w:r>
            <w:proofErr w:type="spellStart"/>
            <w:r w:rsidRPr="000512F4">
              <w:rPr>
                <w:lang w:val="uk-UA"/>
              </w:rPr>
              <w:t>нетто</w:t>
            </w:r>
            <w:proofErr w:type="spellEnd"/>
          </w:p>
          <w:p w14:paraId="55E95677" w14:textId="77755892" w:rsidR="00273F37" w:rsidRPr="000512F4" w:rsidRDefault="00DE28DA" w:rsidP="000512F4">
            <w:pPr>
              <w:pStyle w:val="2aDeuxiemeretraitcirctable"/>
              <w:tabs>
                <w:tab w:val="clear" w:pos="567"/>
                <w:tab w:val="num" w:pos="851"/>
              </w:tabs>
              <w:spacing w:before="0" w:after="120" w:line="240" w:lineRule="auto"/>
              <w:ind w:left="709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Вартість</w:t>
            </w:r>
          </w:p>
          <w:p w14:paraId="73A6EC9E" w14:textId="21030160" w:rsidR="00273F37" w:rsidRPr="000512F4" w:rsidRDefault="00273F37" w:rsidP="000512F4">
            <w:pPr>
              <w:pStyle w:val="2aDeuxiemeretraitcirctable"/>
              <w:tabs>
                <w:tab w:val="clear" w:pos="567"/>
                <w:tab w:val="num" w:pos="851"/>
              </w:tabs>
              <w:spacing w:before="0" w:after="120" w:line="240" w:lineRule="auto"/>
              <w:ind w:left="709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>Країна походження товар</w:t>
            </w:r>
            <w:r w:rsidR="00F926FD" w:rsidRPr="000512F4">
              <w:rPr>
                <w:lang w:val="uk-UA"/>
              </w:rPr>
              <w:t>ів</w:t>
            </w:r>
            <w:r w:rsidRPr="000512F4">
              <w:rPr>
                <w:lang w:val="uk-UA"/>
              </w:rPr>
              <w:t xml:space="preserve"> (рекомендовано)</w:t>
            </w:r>
          </w:p>
          <w:p w14:paraId="1DCF7920" w14:textId="06D107CE" w:rsidR="00BF6D93" w:rsidRPr="000512F4" w:rsidRDefault="00273F37" w:rsidP="000512F4">
            <w:pPr>
              <w:pStyle w:val="2aDeuxiemeretraitcirctable"/>
              <w:tabs>
                <w:tab w:val="clear" w:pos="567"/>
                <w:tab w:val="num" w:pos="851"/>
              </w:tabs>
              <w:spacing w:before="0" w:after="120" w:line="240" w:lineRule="auto"/>
              <w:ind w:left="709"/>
              <w:jc w:val="left"/>
              <w:rPr>
                <w:lang w:val="uk-UA"/>
              </w:rPr>
            </w:pPr>
            <w:r w:rsidRPr="000512F4">
              <w:rPr>
                <w:lang w:val="uk-UA"/>
              </w:rPr>
              <w:t xml:space="preserve">Шестизначний тарифний код Гармонізованої системи (для комерційних товарів, </w:t>
            </w:r>
            <w:r w:rsidR="00F926FD" w:rsidRPr="000512F4">
              <w:rPr>
                <w:lang w:val="uk-UA"/>
              </w:rPr>
              <w:t>за</w:t>
            </w:r>
            <w:r w:rsidRPr="000512F4">
              <w:rPr>
                <w:lang w:val="uk-UA"/>
              </w:rPr>
              <w:t xml:space="preserve"> можливо</w:t>
            </w:r>
            <w:r w:rsidR="00F926FD" w:rsidRPr="000512F4">
              <w:rPr>
                <w:lang w:val="uk-UA"/>
              </w:rPr>
              <w:t>сті</w:t>
            </w:r>
            <w:r w:rsidRPr="000512F4">
              <w:rPr>
                <w:lang w:val="uk-UA"/>
              </w:rPr>
              <w:t>)</w:t>
            </w:r>
          </w:p>
        </w:tc>
      </w:tr>
    </w:tbl>
    <w:p w14:paraId="529B950C" w14:textId="77777777" w:rsidR="00BF6D93" w:rsidRPr="000512F4" w:rsidRDefault="00BF6D93" w:rsidP="003416FA">
      <w:pPr>
        <w:rPr>
          <w:lang w:val="uk-UA"/>
        </w:rPr>
      </w:pPr>
    </w:p>
    <w:p w14:paraId="52EF46B2" w14:textId="77777777" w:rsidR="003416FA" w:rsidRPr="000512F4" w:rsidRDefault="003416FA" w:rsidP="003416FA">
      <w:pPr>
        <w:rPr>
          <w:lang w:val="uk-UA"/>
        </w:rPr>
      </w:pPr>
      <w:bookmarkStart w:id="1" w:name="_GoBack"/>
      <w:bookmarkEnd w:id="1"/>
    </w:p>
    <w:p w14:paraId="40780523" w14:textId="49919CB4" w:rsidR="003416FA" w:rsidRPr="000512F4" w:rsidRDefault="003416FA" w:rsidP="003416FA">
      <w:pPr>
        <w:rPr>
          <w:lang w:val="uk-UA"/>
        </w:rPr>
      </w:pPr>
      <w:proofErr w:type="spellStart"/>
      <w:r w:rsidRPr="000512F4">
        <w:rPr>
          <w:lang w:val="uk-UA"/>
        </w:rPr>
        <w:t>Royal</w:t>
      </w:r>
      <w:proofErr w:type="spellEnd"/>
      <w:r w:rsidRPr="000512F4">
        <w:rPr>
          <w:lang w:val="uk-UA"/>
        </w:rPr>
        <w:t xml:space="preserve"> </w:t>
      </w:r>
      <w:proofErr w:type="spellStart"/>
      <w:r w:rsidRPr="000512F4">
        <w:rPr>
          <w:lang w:val="uk-UA"/>
        </w:rPr>
        <w:t>Mail</w:t>
      </w:r>
      <w:proofErr w:type="spellEnd"/>
      <w:r w:rsidRPr="000512F4">
        <w:rPr>
          <w:lang w:val="uk-UA"/>
        </w:rPr>
        <w:t xml:space="preserve"> Group дяку</w:t>
      </w:r>
      <w:r w:rsidR="00DE28DA" w:rsidRPr="000512F4">
        <w:rPr>
          <w:lang w:val="uk-UA"/>
        </w:rPr>
        <w:t xml:space="preserve">є </w:t>
      </w:r>
      <w:r w:rsidRPr="000512F4">
        <w:rPr>
          <w:lang w:val="uk-UA"/>
        </w:rPr>
        <w:t>всім країнам-членам Союзу та їхнім призначеним операторам за співпрацю та підтримку</w:t>
      </w:r>
      <w:r w:rsidRPr="000512F4">
        <w:rPr>
          <w:cs/>
          <w:lang w:val="uk-UA"/>
        </w:rPr>
        <w:t>‎</w:t>
      </w:r>
      <w:r w:rsidRPr="000512F4">
        <w:rPr>
          <w:lang w:val="uk-UA"/>
        </w:rPr>
        <w:t>.</w:t>
      </w:r>
    </w:p>
    <w:p w14:paraId="5769EDD3" w14:textId="77777777" w:rsidR="003416FA" w:rsidRPr="000512F4" w:rsidRDefault="003416FA" w:rsidP="003416FA">
      <w:pPr>
        <w:rPr>
          <w:lang w:val="uk-UA"/>
        </w:rPr>
      </w:pPr>
    </w:p>
    <w:p w14:paraId="15D596E4" w14:textId="77777777" w:rsidR="003416FA" w:rsidRPr="000512F4" w:rsidRDefault="003416FA" w:rsidP="003416FA">
      <w:pPr>
        <w:rPr>
          <w:lang w:val="uk-UA"/>
        </w:rPr>
      </w:pPr>
    </w:p>
    <w:p w14:paraId="3E0A5722" w14:textId="5D2569B4" w:rsidR="003416FA" w:rsidRPr="000512F4" w:rsidRDefault="00DE28DA" w:rsidP="003416FA">
      <w:pPr>
        <w:rPr>
          <w:lang w:val="uk-UA"/>
        </w:rPr>
      </w:pPr>
      <w:r w:rsidRPr="000512F4">
        <w:rPr>
          <w:lang w:val="uk-UA"/>
        </w:rPr>
        <w:t>З повагою</w:t>
      </w:r>
      <w:r w:rsidR="003416FA" w:rsidRPr="000512F4">
        <w:rPr>
          <w:lang w:val="uk-UA"/>
        </w:rPr>
        <w:t>,</w:t>
      </w:r>
    </w:p>
    <w:p w14:paraId="2DBD96EF" w14:textId="77777777" w:rsidR="003416FA" w:rsidRPr="000512F4" w:rsidRDefault="003416FA" w:rsidP="003416FA">
      <w:pPr>
        <w:rPr>
          <w:lang w:val="uk-UA"/>
        </w:rPr>
      </w:pPr>
    </w:p>
    <w:p w14:paraId="5D5411A9" w14:textId="77777777" w:rsidR="003416FA" w:rsidRPr="000512F4" w:rsidRDefault="003416FA" w:rsidP="003416FA">
      <w:pPr>
        <w:rPr>
          <w:lang w:val="uk-UA"/>
        </w:rPr>
      </w:pPr>
      <w:r w:rsidRPr="000512F4">
        <w:rPr>
          <w:lang w:val="uk-UA"/>
        </w:rPr>
        <w:t xml:space="preserve">Абдель </w:t>
      </w:r>
      <w:proofErr w:type="spellStart"/>
      <w:r w:rsidRPr="000512F4">
        <w:rPr>
          <w:lang w:val="uk-UA"/>
        </w:rPr>
        <w:t>Ілах</w:t>
      </w:r>
      <w:proofErr w:type="spellEnd"/>
      <w:r w:rsidRPr="000512F4">
        <w:rPr>
          <w:lang w:val="uk-UA"/>
        </w:rPr>
        <w:t xml:space="preserve"> </w:t>
      </w:r>
      <w:proofErr w:type="spellStart"/>
      <w:r w:rsidRPr="000512F4">
        <w:rPr>
          <w:lang w:val="uk-UA"/>
        </w:rPr>
        <w:t>Буссета</w:t>
      </w:r>
      <w:proofErr w:type="spellEnd"/>
    </w:p>
    <w:p w14:paraId="571EFCBB" w14:textId="73A25C17" w:rsidR="005D3870" w:rsidRPr="000512F4" w:rsidRDefault="003416FA" w:rsidP="00DE28DA">
      <w:pPr>
        <w:rPr>
          <w:lang w:val="uk-UA"/>
        </w:rPr>
      </w:pPr>
      <w:r w:rsidRPr="000512F4">
        <w:rPr>
          <w:lang w:val="uk-UA"/>
        </w:rPr>
        <w:t xml:space="preserve">Директор </w:t>
      </w:r>
      <w:r w:rsidR="00DE28DA" w:rsidRPr="000512F4">
        <w:rPr>
          <w:lang w:val="uk-UA"/>
        </w:rPr>
        <w:t xml:space="preserve">з </w:t>
      </w:r>
      <w:r w:rsidRPr="000512F4">
        <w:rPr>
          <w:lang w:val="uk-UA"/>
        </w:rPr>
        <w:t>поштової експлуатації</w:t>
      </w:r>
    </w:p>
    <w:sectPr w:rsidR="005D3870" w:rsidRPr="000512F4">
      <w:headerReference w:type="even" r:id="rId12"/>
      <w:headerReference w:type="default" r:id="rId13"/>
      <w:footnotePr>
        <w:numRestart w:val="eachPage"/>
      </w:footnotePr>
      <w:type w:val="oddPage"/>
      <w:pgSz w:w="16840" w:h="11907" w:orient="landscape" w:code="9"/>
      <w:pgMar w:top="340" w:right="9129" w:bottom="567" w:left="102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A87D" w14:textId="77777777" w:rsidR="00947206" w:rsidRDefault="00947206">
      <w:r>
        <w:separator/>
      </w:r>
    </w:p>
  </w:endnote>
  <w:endnote w:type="continuationSeparator" w:id="0">
    <w:p w14:paraId="7FA3E3D7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E4C4B" w14:textId="77777777" w:rsidR="00947206" w:rsidRPr="00956630" w:rsidRDefault="00947206" w:rsidP="00956630">
      <w:pPr>
        <w:pStyle w:val="a8"/>
      </w:pPr>
    </w:p>
  </w:footnote>
  <w:footnote w:type="continuationSeparator" w:id="0">
    <w:p w14:paraId="0D2B2385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54B" w14:textId="787892C6" w:rsidR="006330E8" w:rsidRDefault="006330E8">
    <w:pPr>
      <w:rPr>
        <w:snapToGrid w:val="0"/>
        <w:lang w:eastAsia="fr-FR"/>
      </w:rPr>
    </w:pPr>
    <w:r>
      <w:rPr>
        <w:snapToGrid w:val="0"/>
        <w:lang w:eastAsia="fr-FR"/>
      </w:rPr>
      <w:fldChar w:fldCharType="begin"/>
    </w:r>
    <w:r>
      <w:rPr>
        <w:snapToGrid w:val="0"/>
        <w:lang w:eastAsia="fr-FR"/>
      </w:rPr>
      <w:instrText xml:space="preserve"> PAGE </w:instrText>
    </w:r>
    <w:r>
      <w:rPr>
        <w:snapToGrid w:val="0"/>
        <w:lang w:eastAsia="fr-FR"/>
      </w:rPr>
      <w:fldChar w:fldCharType="separate"/>
    </w:r>
    <w:r w:rsidR="00662ED7">
      <w:rPr>
        <w:noProof/>
        <w:snapToGrid w:val="0"/>
        <w:lang w:eastAsia="fr-FR"/>
      </w:rPr>
      <w:t>2</w:t>
    </w:r>
    <w:r>
      <w:rPr>
        <w:snapToGrid w:val="0"/>
        <w:lang w:eastAsia="fr-FR"/>
      </w:rPr>
      <w:fldChar w:fldCharType="end"/>
    </w:r>
  </w:p>
  <w:p w14:paraId="062D0E50" w14:textId="77777777" w:rsidR="006330E8" w:rsidRDefault="00633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CF9C3" w14:textId="044804B6" w:rsidR="006330E8" w:rsidRDefault="006330E8" w:rsidP="00AA2DA0">
    <w:pPr>
      <w:jc w:val="right"/>
      <w:rPr>
        <w:snapToGrid w:val="0"/>
        <w:lang w:eastAsia="fr-FR"/>
      </w:rPr>
    </w:pPr>
    <w:r>
      <w:rPr>
        <w:snapToGrid w:val="0"/>
        <w:lang w:eastAsia="fr-FR"/>
      </w:rPr>
      <w:fldChar w:fldCharType="begin"/>
    </w:r>
    <w:r>
      <w:rPr>
        <w:snapToGrid w:val="0"/>
        <w:lang w:eastAsia="fr-FR"/>
      </w:rPr>
      <w:instrText xml:space="preserve"> PAGE </w:instrText>
    </w:r>
    <w:r>
      <w:rPr>
        <w:snapToGrid w:val="0"/>
        <w:lang w:eastAsia="fr-FR"/>
      </w:rPr>
      <w:fldChar w:fldCharType="separate"/>
    </w:r>
    <w:r w:rsidR="005B7CA8">
      <w:rPr>
        <w:noProof/>
        <w:snapToGrid w:val="0"/>
        <w:lang w:eastAsia="fr-FR"/>
      </w:rPr>
      <w:t>3</w:t>
    </w:r>
    <w:r>
      <w:rPr>
        <w:snapToGrid w:val="0"/>
        <w:lang w:eastAsia="fr-FR"/>
      </w:rPr>
      <w:fldChar w:fldCharType="end"/>
    </w:r>
  </w:p>
  <w:p w14:paraId="5FF66E47" w14:textId="77777777" w:rsidR="006330E8" w:rsidRDefault="006330E8" w:rsidP="007B0D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F64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0A8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6B9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58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563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C9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56F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429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6F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F58BB"/>
    <w:multiLevelType w:val="hybridMultilevel"/>
    <w:tmpl w:val="EEBE6DA6"/>
    <w:lvl w:ilvl="0" w:tplc="D322764E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F55F1"/>
    <w:multiLevelType w:val="singleLevel"/>
    <w:tmpl w:val="47D62D94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2" w15:restartNumberingAfterBreak="0">
    <w:nsid w:val="0DA519FE"/>
    <w:multiLevelType w:val="singleLevel"/>
    <w:tmpl w:val="8D8CC01A"/>
    <w:lvl w:ilvl="0">
      <w:numFmt w:val="bullet"/>
      <w:pStyle w:val="3Troisimeretraitcircular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3" w15:restartNumberingAfterBreak="0">
    <w:nsid w:val="128827A7"/>
    <w:multiLevelType w:val="hybridMultilevel"/>
    <w:tmpl w:val="21089A32"/>
    <w:lvl w:ilvl="0" w:tplc="717E824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F50FC"/>
    <w:multiLevelType w:val="hybridMultilevel"/>
    <w:tmpl w:val="FAB246DA"/>
    <w:lvl w:ilvl="0" w:tplc="CEF4EC7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905A4"/>
    <w:multiLevelType w:val="hybridMultilevel"/>
    <w:tmpl w:val="27CC00C2"/>
    <w:lvl w:ilvl="0" w:tplc="7BCE03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3051A"/>
    <w:multiLevelType w:val="singleLevel"/>
    <w:tmpl w:val="CA18B1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460AFD"/>
    <w:multiLevelType w:val="singleLevel"/>
    <w:tmpl w:val="603097CA"/>
    <w:lvl w:ilvl="0">
      <w:start w:val="2"/>
      <w:numFmt w:val="bullet"/>
      <w:lvlText w:val="–"/>
      <w:lvlJc w:val="left"/>
      <w:pPr>
        <w:tabs>
          <w:tab w:val="num" w:pos="3422"/>
        </w:tabs>
        <w:ind w:left="3422" w:hanging="360"/>
      </w:pPr>
      <w:rPr>
        <w:rFonts w:ascii="Times New Roman" w:hAnsi="Times New Roman" w:hint="default"/>
      </w:rPr>
    </w:lvl>
  </w:abstractNum>
  <w:abstractNum w:abstractNumId="18" w15:restartNumberingAfterBreak="0">
    <w:nsid w:val="2BE80E0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5327C7"/>
    <w:multiLevelType w:val="singleLevel"/>
    <w:tmpl w:val="A00A4B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BC34CB"/>
    <w:multiLevelType w:val="hybridMultilevel"/>
    <w:tmpl w:val="3FE21C02"/>
    <w:lvl w:ilvl="0" w:tplc="94A4FD0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55F83"/>
    <w:multiLevelType w:val="singleLevel"/>
    <w:tmpl w:val="3744898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38FB451D"/>
    <w:multiLevelType w:val="multilevel"/>
    <w:tmpl w:val="4E429068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3100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0074F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D47001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D208F4"/>
    <w:multiLevelType w:val="singleLevel"/>
    <w:tmpl w:val="F04AFF56"/>
    <w:lvl w:ilvl="0">
      <w:start w:val="2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15051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702FF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534E2E"/>
    <w:multiLevelType w:val="multilevel"/>
    <w:tmpl w:val="E1F637E4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F277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E9250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ADB125E"/>
    <w:multiLevelType w:val="singleLevel"/>
    <w:tmpl w:val="DEEECEC2"/>
    <w:lvl w:ilvl="0">
      <w:numFmt w:val="bullet"/>
      <w:pStyle w:val="2Deuximeretraitcircular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3" w15:restartNumberingAfterBreak="0">
    <w:nsid w:val="6D830BE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131651"/>
    <w:multiLevelType w:val="singleLevel"/>
    <w:tmpl w:val="C9EA9BB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8649E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25"/>
  </w:num>
  <w:num w:numId="3">
    <w:abstractNumId w:val="28"/>
  </w:num>
  <w:num w:numId="4">
    <w:abstractNumId w:val="23"/>
  </w:num>
  <w:num w:numId="5">
    <w:abstractNumId w:val="24"/>
  </w:num>
  <w:num w:numId="6">
    <w:abstractNumId w:val="16"/>
  </w:num>
  <w:num w:numId="7">
    <w:abstractNumId w:val="19"/>
  </w:num>
  <w:num w:numId="8">
    <w:abstractNumId w:val="34"/>
  </w:num>
  <w:num w:numId="9">
    <w:abstractNumId w:val="18"/>
  </w:num>
  <w:num w:numId="10">
    <w:abstractNumId w:val="27"/>
  </w:num>
  <w:num w:numId="11">
    <w:abstractNumId w:val="30"/>
  </w:num>
  <w:num w:numId="12">
    <w:abstractNumId w:val="19"/>
  </w:num>
  <w:num w:numId="13">
    <w:abstractNumId w:val="26"/>
  </w:num>
  <w:num w:numId="14">
    <w:abstractNumId w:val="19"/>
  </w:num>
  <w:num w:numId="15">
    <w:abstractNumId w:val="19"/>
  </w:num>
  <w:num w:numId="16">
    <w:abstractNumId w:val="19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21"/>
  </w:num>
  <w:num w:numId="23">
    <w:abstractNumId w:val="13"/>
  </w:num>
  <w:num w:numId="24">
    <w:abstractNumId w:val="29"/>
  </w:num>
  <w:num w:numId="25">
    <w:abstractNumId w:val="22"/>
  </w:num>
  <w:num w:numId="26">
    <w:abstractNumId w:val="10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9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8"/>
  </w:num>
  <w:num w:numId="37">
    <w:abstractNumId w:val="31"/>
  </w:num>
  <w:num w:numId="38">
    <w:abstractNumId w:val="35"/>
  </w:num>
  <w:num w:numId="39">
    <w:abstractNumId w:val="11"/>
  </w:num>
  <w:num w:numId="40">
    <w:abstractNumId w:val="32"/>
  </w:num>
  <w:num w:numId="41">
    <w:abstractNumId w:val="12"/>
  </w:num>
  <w:num w:numId="42">
    <w:abstractNumId w:val="15"/>
  </w:num>
  <w:num w:numId="43">
    <w:abstractNumId w:val="2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70"/>
    <w:rsid w:val="000302B2"/>
    <w:rsid w:val="0003713F"/>
    <w:rsid w:val="0004056F"/>
    <w:rsid w:val="00044F27"/>
    <w:rsid w:val="00045C3C"/>
    <w:rsid w:val="000512F4"/>
    <w:rsid w:val="00072C41"/>
    <w:rsid w:val="00090E5C"/>
    <w:rsid w:val="000B5538"/>
    <w:rsid w:val="000B70A6"/>
    <w:rsid w:val="000C50F8"/>
    <w:rsid w:val="000C6B97"/>
    <w:rsid w:val="000D6D7C"/>
    <w:rsid w:val="000E3079"/>
    <w:rsid w:val="000E7B37"/>
    <w:rsid w:val="000F1C18"/>
    <w:rsid w:val="00131FE6"/>
    <w:rsid w:val="001562FB"/>
    <w:rsid w:val="00162A30"/>
    <w:rsid w:val="00182B7F"/>
    <w:rsid w:val="00185218"/>
    <w:rsid w:val="001870A9"/>
    <w:rsid w:val="0019037E"/>
    <w:rsid w:val="0019431E"/>
    <w:rsid w:val="001C45B1"/>
    <w:rsid w:val="001F7394"/>
    <w:rsid w:val="00201B53"/>
    <w:rsid w:val="002022BD"/>
    <w:rsid w:val="002057A4"/>
    <w:rsid w:val="002258B9"/>
    <w:rsid w:val="00236FB4"/>
    <w:rsid w:val="00242AEA"/>
    <w:rsid w:val="00262488"/>
    <w:rsid w:val="00271CC6"/>
    <w:rsid w:val="00273F37"/>
    <w:rsid w:val="00283B38"/>
    <w:rsid w:val="00286A67"/>
    <w:rsid w:val="002E66BB"/>
    <w:rsid w:val="00305229"/>
    <w:rsid w:val="00337CE2"/>
    <w:rsid w:val="003416FA"/>
    <w:rsid w:val="00345743"/>
    <w:rsid w:val="00347E7E"/>
    <w:rsid w:val="00355610"/>
    <w:rsid w:val="00357555"/>
    <w:rsid w:val="003A1CFB"/>
    <w:rsid w:val="003E249A"/>
    <w:rsid w:val="003F2B24"/>
    <w:rsid w:val="004021C0"/>
    <w:rsid w:val="00415B29"/>
    <w:rsid w:val="00422128"/>
    <w:rsid w:val="004246ED"/>
    <w:rsid w:val="0042474B"/>
    <w:rsid w:val="004256D8"/>
    <w:rsid w:val="00432F85"/>
    <w:rsid w:val="00442FA5"/>
    <w:rsid w:val="004507F9"/>
    <w:rsid w:val="00455BE2"/>
    <w:rsid w:val="00475900"/>
    <w:rsid w:val="0048436E"/>
    <w:rsid w:val="00495A45"/>
    <w:rsid w:val="004D217D"/>
    <w:rsid w:val="004D6249"/>
    <w:rsid w:val="004E2945"/>
    <w:rsid w:val="004E6D9E"/>
    <w:rsid w:val="0052476E"/>
    <w:rsid w:val="0053003E"/>
    <w:rsid w:val="005348E7"/>
    <w:rsid w:val="0054636A"/>
    <w:rsid w:val="0056189F"/>
    <w:rsid w:val="0056403A"/>
    <w:rsid w:val="00571DC4"/>
    <w:rsid w:val="00571FB4"/>
    <w:rsid w:val="00581091"/>
    <w:rsid w:val="00593DBD"/>
    <w:rsid w:val="005B7CA8"/>
    <w:rsid w:val="005D3870"/>
    <w:rsid w:val="006028ED"/>
    <w:rsid w:val="00611995"/>
    <w:rsid w:val="006235B6"/>
    <w:rsid w:val="006330E8"/>
    <w:rsid w:val="00645581"/>
    <w:rsid w:val="00662ED7"/>
    <w:rsid w:val="0069720C"/>
    <w:rsid w:val="006977C5"/>
    <w:rsid w:val="006E3570"/>
    <w:rsid w:val="006E7CEA"/>
    <w:rsid w:val="006F2FAE"/>
    <w:rsid w:val="00704683"/>
    <w:rsid w:val="007319E9"/>
    <w:rsid w:val="00732AC4"/>
    <w:rsid w:val="007608B0"/>
    <w:rsid w:val="007672FA"/>
    <w:rsid w:val="00777B68"/>
    <w:rsid w:val="00792D33"/>
    <w:rsid w:val="007B0D21"/>
    <w:rsid w:val="007C7ADF"/>
    <w:rsid w:val="007D6396"/>
    <w:rsid w:val="007E450E"/>
    <w:rsid w:val="0083787D"/>
    <w:rsid w:val="00880B35"/>
    <w:rsid w:val="00892652"/>
    <w:rsid w:val="008D4457"/>
    <w:rsid w:val="008D4A81"/>
    <w:rsid w:val="0091343F"/>
    <w:rsid w:val="00913F4A"/>
    <w:rsid w:val="0093404B"/>
    <w:rsid w:val="009347B6"/>
    <w:rsid w:val="00947206"/>
    <w:rsid w:val="00956630"/>
    <w:rsid w:val="00961D80"/>
    <w:rsid w:val="00962949"/>
    <w:rsid w:val="009A27D7"/>
    <w:rsid w:val="009F3388"/>
    <w:rsid w:val="009F47B2"/>
    <w:rsid w:val="00A026F2"/>
    <w:rsid w:val="00A106C8"/>
    <w:rsid w:val="00A10EFD"/>
    <w:rsid w:val="00A27D93"/>
    <w:rsid w:val="00A3415F"/>
    <w:rsid w:val="00A34A63"/>
    <w:rsid w:val="00A412F8"/>
    <w:rsid w:val="00A57882"/>
    <w:rsid w:val="00A61561"/>
    <w:rsid w:val="00A80E53"/>
    <w:rsid w:val="00A9184C"/>
    <w:rsid w:val="00AA2DA0"/>
    <w:rsid w:val="00AB5381"/>
    <w:rsid w:val="00AD6CCE"/>
    <w:rsid w:val="00AE303C"/>
    <w:rsid w:val="00B02536"/>
    <w:rsid w:val="00B256D8"/>
    <w:rsid w:val="00B327A1"/>
    <w:rsid w:val="00B3464E"/>
    <w:rsid w:val="00B36A84"/>
    <w:rsid w:val="00B81C5B"/>
    <w:rsid w:val="00BA095D"/>
    <w:rsid w:val="00BA652E"/>
    <w:rsid w:val="00BA684C"/>
    <w:rsid w:val="00BC3BE1"/>
    <w:rsid w:val="00BF6D93"/>
    <w:rsid w:val="00C0378C"/>
    <w:rsid w:val="00C038ED"/>
    <w:rsid w:val="00C15D56"/>
    <w:rsid w:val="00C16A0B"/>
    <w:rsid w:val="00C21243"/>
    <w:rsid w:val="00C32B93"/>
    <w:rsid w:val="00C40DFA"/>
    <w:rsid w:val="00C44C58"/>
    <w:rsid w:val="00C5349B"/>
    <w:rsid w:val="00C60171"/>
    <w:rsid w:val="00C832B4"/>
    <w:rsid w:val="00CA4581"/>
    <w:rsid w:val="00CA6A06"/>
    <w:rsid w:val="00CD1680"/>
    <w:rsid w:val="00D12660"/>
    <w:rsid w:val="00D16E4A"/>
    <w:rsid w:val="00D24820"/>
    <w:rsid w:val="00D4585D"/>
    <w:rsid w:val="00D640D3"/>
    <w:rsid w:val="00DC01D5"/>
    <w:rsid w:val="00DC3B18"/>
    <w:rsid w:val="00DC7C4A"/>
    <w:rsid w:val="00DD31A6"/>
    <w:rsid w:val="00DE28DA"/>
    <w:rsid w:val="00E2296F"/>
    <w:rsid w:val="00E4059D"/>
    <w:rsid w:val="00E701F5"/>
    <w:rsid w:val="00E73086"/>
    <w:rsid w:val="00E846A7"/>
    <w:rsid w:val="00EA4471"/>
    <w:rsid w:val="00EA59AA"/>
    <w:rsid w:val="00EB2992"/>
    <w:rsid w:val="00EB2DD1"/>
    <w:rsid w:val="00EB33DB"/>
    <w:rsid w:val="00EB41F3"/>
    <w:rsid w:val="00ED7AAC"/>
    <w:rsid w:val="00EE0413"/>
    <w:rsid w:val="00EE1221"/>
    <w:rsid w:val="00EF68C6"/>
    <w:rsid w:val="00F10016"/>
    <w:rsid w:val="00F728BB"/>
    <w:rsid w:val="00F77771"/>
    <w:rsid w:val="00F926FD"/>
    <w:rsid w:val="00FA041E"/>
    <w:rsid w:val="00FA3D81"/>
    <w:rsid w:val="00FA631A"/>
    <w:rsid w:val="00FB06A7"/>
    <w:rsid w:val="00FB464B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61E1"/>
  <w15:docId w15:val="{4419D87A-A5D5-43E5-BE1A-8E1424C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43"/>
    <w:pPr>
      <w:tabs>
        <w:tab w:val="left" w:pos="284"/>
      </w:tabs>
      <w:spacing w:line="220" w:lineRule="atLeast"/>
      <w:jc w:val="both"/>
    </w:pPr>
    <w:rPr>
      <w:rFonts w:ascii="Arial" w:hAnsi="Arial" w:cs="Arial"/>
      <w:sz w:val="18"/>
      <w:szCs w:val="18"/>
      <w:lang w:val="en-GB"/>
    </w:rPr>
  </w:style>
  <w:style w:type="paragraph" w:styleId="1">
    <w:name w:val="heading 1"/>
    <w:basedOn w:val="a"/>
    <w:next w:val="a"/>
    <w:qFormat/>
    <w:rsid w:val="00C038ED"/>
    <w:pPr>
      <w:tabs>
        <w:tab w:val="clear" w:pos="284"/>
      </w:tabs>
      <w:ind w:left="284" w:hanging="284"/>
      <w:outlineLvl w:val="0"/>
    </w:pPr>
    <w:rPr>
      <w:b/>
    </w:rPr>
  </w:style>
  <w:style w:type="paragraph" w:styleId="2">
    <w:name w:val="heading 2"/>
    <w:basedOn w:val="a"/>
    <w:next w:val="a"/>
    <w:qFormat/>
    <w:rsid w:val="00C038ED"/>
    <w:pPr>
      <w:tabs>
        <w:tab w:val="clear" w:pos="284"/>
      </w:tabs>
      <w:ind w:left="284" w:hanging="284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C038ED"/>
    <w:pPr>
      <w:keepNext/>
      <w:tabs>
        <w:tab w:val="clear" w:pos="284"/>
      </w:tabs>
      <w:ind w:left="284" w:hanging="284"/>
      <w:jc w:val="left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038ED"/>
    <w:pPr>
      <w:keepNext/>
      <w:ind w:left="284" w:hanging="284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D21"/>
    <w:pPr>
      <w:tabs>
        <w:tab w:val="clear" w:pos="284"/>
        <w:tab w:val="center" w:pos="4536"/>
        <w:tab w:val="right" w:pos="9072"/>
      </w:tabs>
    </w:pPr>
  </w:style>
  <w:style w:type="paragraph" w:customStyle="1" w:styleId="1Premierretraitcircular">
    <w:name w:val="1 Premier retrait circular"/>
    <w:basedOn w:val="a"/>
    <w:rsid w:val="00271CC6"/>
    <w:pPr>
      <w:tabs>
        <w:tab w:val="clear" w:pos="284"/>
      </w:tabs>
      <w:spacing w:before="120"/>
    </w:pPr>
    <w:rPr>
      <w:rFonts w:cs="Times New Roman"/>
      <w:szCs w:val="20"/>
    </w:rPr>
  </w:style>
  <w:style w:type="paragraph" w:customStyle="1" w:styleId="2Deuximeretraitcircular">
    <w:name w:val="2 Deuxième retrait circular"/>
    <w:basedOn w:val="a"/>
    <w:rsid w:val="00A80E53"/>
    <w:pPr>
      <w:numPr>
        <w:numId w:val="40"/>
      </w:numPr>
      <w:tabs>
        <w:tab w:val="clear" w:pos="284"/>
      </w:tabs>
      <w:spacing w:before="120" w:line="240" w:lineRule="atLeast"/>
      <w:ind w:left="568" w:hanging="284"/>
    </w:pPr>
    <w:rPr>
      <w:rFonts w:cs="Times New Roman"/>
      <w:szCs w:val="20"/>
    </w:rPr>
  </w:style>
  <w:style w:type="paragraph" w:customStyle="1" w:styleId="3Troisimeretraitcircular">
    <w:name w:val="3 Troisième retrait circular"/>
    <w:basedOn w:val="a"/>
    <w:rsid w:val="00A80E53"/>
    <w:pPr>
      <w:numPr>
        <w:numId w:val="41"/>
      </w:numPr>
      <w:tabs>
        <w:tab w:val="clear" w:pos="284"/>
      </w:tabs>
      <w:spacing w:before="120" w:line="240" w:lineRule="atLeast"/>
      <w:ind w:left="851" w:hanging="284"/>
    </w:pPr>
    <w:rPr>
      <w:rFonts w:cs="Times New Roman"/>
      <w:szCs w:val="20"/>
    </w:rPr>
  </w:style>
  <w:style w:type="paragraph" w:customStyle="1" w:styleId="0Textedebasecircular">
    <w:name w:val="0 Texte de base circular"/>
    <w:basedOn w:val="a"/>
    <w:rsid w:val="00475900"/>
  </w:style>
  <w:style w:type="paragraph" w:styleId="a4">
    <w:name w:val="Signature"/>
    <w:basedOn w:val="a"/>
    <w:rsid w:val="0093404B"/>
    <w:pPr>
      <w:ind w:left="3062"/>
      <w:jc w:val="left"/>
    </w:pPr>
  </w:style>
  <w:style w:type="paragraph" w:customStyle="1" w:styleId="Titreprincipal">
    <w:name w:val="Titre principal"/>
    <w:basedOn w:val="a"/>
    <w:rsid w:val="00AE303C"/>
    <w:pPr>
      <w:spacing w:before="60"/>
      <w:jc w:val="left"/>
    </w:pPr>
  </w:style>
  <w:style w:type="paragraph" w:styleId="a5">
    <w:name w:val="footnote text"/>
    <w:basedOn w:val="a"/>
    <w:link w:val="a6"/>
    <w:semiHidden/>
    <w:rsid w:val="00956630"/>
    <w:pPr>
      <w:tabs>
        <w:tab w:val="clear" w:pos="284"/>
      </w:tabs>
      <w:spacing w:line="180" w:lineRule="atLeast"/>
    </w:pPr>
    <w:rPr>
      <w:sz w:val="16"/>
      <w:szCs w:val="20"/>
    </w:rPr>
  </w:style>
  <w:style w:type="character" w:styleId="a7">
    <w:name w:val="footnote reference"/>
    <w:basedOn w:val="a0"/>
    <w:semiHidden/>
    <w:rsid w:val="00956630"/>
    <w:rPr>
      <w:rFonts w:ascii="Helvetica" w:hAnsi="Helvetica"/>
      <w:dstrike w:val="0"/>
      <w:sz w:val="18"/>
      <w:vertAlign w:val="superscript"/>
    </w:rPr>
  </w:style>
  <w:style w:type="paragraph" w:styleId="a8">
    <w:name w:val="footer"/>
    <w:basedOn w:val="a"/>
    <w:rsid w:val="00090E5C"/>
    <w:pPr>
      <w:tabs>
        <w:tab w:val="clear" w:pos="284"/>
        <w:tab w:val="center" w:pos="4536"/>
        <w:tab w:val="right" w:pos="9072"/>
      </w:tabs>
    </w:pPr>
  </w:style>
  <w:style w:type="paragraph" w:customStyle="1" w:styleId="1aPremierretraitcirctable">
    <w:name w:val="1a Premier retrait circ table"/>
    <w:basedOn w:val="1Premierretraitcircular"/>
    <w:qFormat/>
    <w:rsid w:val="004507F9"/>
    <w:pPr>
      <w:tabs>
        <w:tab w:val="num" w:pos="284"/>
      </w:tabs>
      <w:spacing w:before="60" w:after="60"/>
    </w:pPr>
  </w:style>
  <w:style w:type="paragraph" w:customStyle="1" w:styleId="2aDeuxiemeretraitcirctable">
    <w:name w:val="2a Deuxieme retrait circ table"/>
    <w:basedOn w:val="2Deuximeretraitcircular"/>
    <w:qFormat/>
    <w:rsid w:val="004507F9"/>
    <w:pPr>
      <w:tabs>
        <w:tab w:val="clear" w:pos="1134"/>
        <w:tab w:val="num" w:pos="567"/>
      </w:tabs>
      <w:spacing w:before="60" w:after="60"/>
    </w:pPr>
  </w:style>
  <w:style w:type="paragraph" w:customStyle="1" w:styleId="3aTroisiemeretraitcirctable">
    <w:name w:val="3a Troisieme retrait circ table"/>
    <w:basedOn w:val="3Troisimeretraitcircular"/>
    <w:qFormat/>
    <w:rsid w:val="004507F9"/>
    <w:pPr>
      <w:tabs>
        <w:tab w:val="clear" w:pos="1701"/>
        <w:tab w:val="num" w:pos="851"/>
      </w:tabs>
      <w:spacing w:before="60" w:after="60"/>
    </w:pPr>
  </w:style>
  <w:style w:type="paragraph" w:styleId="a9">
    <w:name w:val="Balloon Text"/>
    <w:basedOn w:val="a"/>
    <w:link w:val="aa"/>
    <w:rsid w:val="00C53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5349B"/>
    <w:rPr>
      <w:rFonts w:ascii="Tahoma" w:hAnsi="Tahoma" w:cs="Tahoma"/>
      <w:sz w:val="16"/>
      <w:szCs w:val="16"/>
      <w:lang w:val="fr-FR"/>
    </w:rPr>
  </w:style>
  <w:style w:type="paragraph" w:customStyle="1" w:styleId="1Texte">
    <w:name w:val="1 Texte"/>
    <w:basedOn w:val="a"/>
    <w:rsid w:val="005D3870"/>
    <w:pPr>
      <w:tabs>
        <w:tab w:val="clear" w:pos="284"/>
      </w:tabs>
    </w:pPr>
    <w:rPr>
      <w:rFonts w:cs="Helvetica"/>
      <w:lang w:val="fr-FR"/>
    </w:rPr>
  </w:style>
  <w:style w:type="paragraph" w:customStyle="1" w:styleId="2Retraitdatesignature">
    <w:name w:val="2 Retrait date + signature"/>
    <w:basedOn w:val="a"/>
    <w:rsid w:val="005D3870"/>
    <w:pPr>
      <w:tabs>
        <w:tab w:val="clear" w:pos="284"/>
      </w:tabs>
      <w:ind w:left="3061"/>
      <w:jc w:val="left"/>
    </w:pPr>
    <w:rPr>
      <w:lang w:val="fr-FR"/>
    </w:rPr>
  </w:style>
  <w:style w:type="table" w:styleId="ab">
    <w:name w:val="Table Grid"/>
    <w:basedOn w:val="a1"/>
    <w:uiPriority w:val="39"/>
    <w:rsid w:val="005D3870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5D3870"/>
    <w:rPr>
      <w:color w:val="0000FF" w:themeColor="hyperlink"/>
      <w:u w:val="single"/>
    </w:rPr>
  </w:style>
  <w:style w:type="paragraph" w:styleId="ad">
    <w:name w:val="endnote text"/>
    <w:basedOn w:val="a"/>
    <w:link w:val="ae"/>
    <w:semiHidden/>
    <w:unhideWhenUsed/>
    <w:rsid w:val="00305229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305229"/>
    <w:rPr>
      <w:rFonts w:ascii="Arial" w:hAnsi="Arial" w:cs="Arial"/>
      <w:lang w:val="en-GB"/>
    </w:rPr>
  </w:style>
  <w:style w:type="character" w:styleId="af">
    <w:name w:val="endnote reference"/>
    <w:basedOn w:val="a0"/>
    <w:semiHidden/>
    <w:unhideWhenUsed/>
    <w:rsid w:val="00305229"/>
    <w:rPr>
      <w:vertAlign w:val="superscript"/>
    </w:rPr>
  </w:style>
  <w:style w:type="character" w:styleId="af0">
    <w:name w:val="annotation reference"/>
    <w:basedOn w:val="a0"/>
    <w:semiHidden/>
    <w:unhideWhenUsed/>
    <w:rsid w:val="00A34A6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34A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34A63"/>
    <w:rPr>
      <w:rFonts w:ascii="Arial" w:hAnsi="Arial" w:cs="Arial"/>
      <w:lang w:val="en-GB"/>
    </w:rPr>
  </w:style>
  <w:style w:type="paragraph" w:styleId="af3">
    <w:name w:val="annotation subject"/>
    <w:basedOn w:val="af1"/>
    <w:next w:val="af1"/>
    <w:link w:val="af4"/>
    <w:semiHidden/>
    <w:unhideWhenUsed/>
    <w:rsid w:val="00A34A6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34A63"/>
    <w:rPr>
      <w:rFonts w:ascii="Arial" w:hAnsi="Arial" w:cs="Arial"/>
      <w:b/>
      <w:bCs/>
      <w:lang w:val="en-GB"/>
    </w:rPr>
  </w:style>
  <w:style w:type="character" w:customStyle="1" w:styleId="a6">
    <w:name w:val="Текст сноски Знак"/>
    <w:basedOn w:val="a0"/>
    <w:link w:val="a5"/>
    <w:semiHidden/>
    <w:rsid w:val="00BF6D93"/>
    <w:rPr>
      <w:rFonts w:ascii="Arial" w:hAnsi="Arial" w:cs="Arial"/>
      <w:sz w:val="16"/>
      <w:lang w:val="en-GB"/>
    </w:rPr>
  </w:style>
  <w:style w:type="paragraph" w:styleId="af5">
    <w:name w:val="List Paragraph"/>
    <w:basedOn w:val="a"/>
    <w:uiPriority w:val="34"/>
    <w:qFormat/>
    <w:rsid w:val="00BF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Circulaires-Circulars\EN%20Models\EN%20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upuDocumentLanguage xmlns="da4ec7d0-db89-431b-88b8-da34a2dd0d9d">EN</_upuDocumentLanguage>
    <_upuTitleEn xmlns="da4ec7d0-db89-431b-88b8-da34a2dd0d9d">CIRC.2023.203</_upuTitleEn>
    <_upuTitleFr xmlns="da4ec7d0-db89-431b-88b8-da34a2dd0d9d">CIRC.2023.203</_upuTitleFr>
    <_upuSequence xmlns="da4ec7d0-db89-431b-88b8-da34a2dd0d9d">0</_upuSequence>
    <TaxCatchAll xmlns="da4ec7d0-db89-431b-88b8-da34a2dd0d9d">
      <Value>1</Value>
    </TaxCatchAll>
    <_upuDocumentNatureTaxHTField0 xmlns="da4ec7d0-db89-431b-88b8-da34a2dd0d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IB Circular</TermName>
          <TermId xmlns="http://schemas.microsoft.com/office/infopath/2007/PartnerControls">ad9702c1-6fbc-4720-84d8-eb1767538c63</TermId>
        </TermInfo>
      </Terms>
    </_upuDocumentNature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39B5600AFE7B6444AD1E76B9A365466000BC63752312D1AD41A9E4E584B03F949F" ma:contentTypeVersion="18" ma:contentTypeDescription="UPU:Core:ContentType:UPUDocument:Description" ma:contentTypeScope="" ma:versionID="a82a45a96a1711a0a1ba6ff1a768011e">
  <xsd:schema xmlns:xsd="http://www.w3.org/2001/XMLSchema" xmlns:xs="http://www.w3.org/2001/XMLSchema" xmlns:p="http://schemas.microsoft.com/office/2006/metadata/properties" xmlns:ns3="da4ec7d0-db89-431b-88b8-da34a2dd0d9d" targetNamespace="http://schemas.microsoft.com/office/2006/metadata/properties" ma:root="true" ma:fieldsID="af246d918e3704bd965eb03b3afddd3a" ns3:_="">
    <xsd:import namespace="da4ec7d0-db89-431b-88b8-da34a2dd0d9d"/>
    <xsd:element name="properties">
      <xsd:complexType>
        <xsd:sequence>
          <xsd:element name="documentManagement">
            <xsd:complexType>
              <xsd:all>
                <xsd:element ref="ns3:_upuTitleEn" minOccurs="0"/>
                <xsd:element ref="ns3:_upuTitleFr" minOccurs="0"/>
                <xsd:element ref="ns3:_upuDocumentLanguage" minOccurs="0"/>
                <xsd:element ref="ns3:_upuSequence" minOccurs="0"/>
                <xsd:element ref="ns3:TaxCatchAll" minOccurs="0"/>
                <xsd:element ref="ns3:_upuDocumentNatureTaxHTField0" minOccurs="0"/>
                <xsd:element ref="ns3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c7d0-db89-431b-88b8-da34a2dd0d9d" elementFormDefault="qualified">
    <xsd:import namespace="http://schemas.microsoft.com/office/2006/documentManagement/types"/>
    <xsd:import namespace="http://schemas.microsoft.com/office/infopath/2007/PartnerControls"/>
    <xsd:element name="_upuTitleEn" ma:index="10" nillable="true" ma:displayName="Title (English)" ma:internalName="_upuTitleEn" ma:readOnly="false">
      <xsd:simpleType>
        <xsd:restriction base="dms:Note"/>
      </xsd:simpleType>
    </xsd:element>
    <xsd:element name="_upuTitleFr" ma:index="11" nillable="true" ma:displayName="Title (French)" ma:internalName="_upuTitleFr" ma:readOnly="false">
      <xsd:simpleType>
        <xsd:restriction base="dms:Note"/>
      </xsd:simpleType>
    </xsd:element>
    <xsd:element name="_upuDocumentLanguage" ma:index="12" nillable="true" ma:displayName="Document Language" ma:format="Dropdown" ma:internalName="_upuDocumentLanguage" ma:readOnly="false">
      <xsd:simpleType>
        <xsd:union memberTypes="dms:Text">
          <xsd:simpleType>
            <xsd:restriction base="dms:Choice">
              <xsd:enumeration value="FR"/>
              <xsd:enumeration value="EN"/>
              <xsd:enumeration value="AR"/>
              <xsd:enumeration value="ES"/>
              <xsd:enumeration value="PT"/>
              <xsd:enumeration value="RU"/>
            </xsd:restriction>
          </xsd:simpleType>
        </xsd:union>
      </xsd:simpleType>
    </xsd:element>
    <xsd:element name="_upuSequence" ma:index="13" nillable="true" ma:displayName="Sequence" ma:default="0" ma:internalName="_upuSequence" ma:readOnly="false" ma:percentage="FALSE">
      <xsd:simpleType>
        <xsd:restriction base="dms:Number"/>
      </xsd:simpleType>
    </xsd:element>
    <xsd:element name="TaxCatchAll" ma:index="14" nillable="true" ma:displayName="Taxonomy Catch All Column" ma:list="{679a909b-b7a3-44ea-9234-991a80ad99b8}" ma:internalName="TaxCatchAll" ma:readOnly="false" ma:showField="CatchAllData" ma:web="da4ec7d0-db89-431b-88b8-da34a2dd0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upuDocumentNatureTaxHTField0" ma:index="15" nillable="true" ma:taxonomy="true" ma:internalName="_upuDocumentNatureTaxHTField0" ma:taxonomyFieldName="_upuDocumentNature" ma:displayName="Document Nature" ma:readOnly="false" ma:default="1;#Circulaire du Bureau international|ad9702c1-6fbc-4720-84d8-eb1767538c63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679a909b-b7a3-44ea-9234-991a80ad99b8}" ma:internalName="TaxCatchAllLabel" ma:readOnly="true" ma:showField="CatchAllDataLabel" ma:web="da4ec7d0-db89-431b-88b8-da34a2dd0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F754-9EE3-435A-B33B-E2CA060DAB8E}">
  <ds:schemaRefs>
    <ds:schemaRef ds:uri="http://schemas.microsoft.com/office/2006/metadata/properties"/>
    <ds:schemaRef ds:uri="http://schemas.microsoft.com/office/infopath/2007/PartnerControls"/>
    <ds:schemaRef ds:uri="da4ec7d0-db89-431b-88b8-da34a2dd0d9d"/>
  </ds:schemaRefs>
</ds:datastoreItem>
</file>

<file path=customXml/itemProps2.xml><?xml version="1.0" encoding="utf-8"?>
<ds:datastoreItem xmlns:ds="http://schemas.openxmlformats.org/officeDocument/2006/customXml" ds:itemID="{102AF071-2998-421D-97E9-6DD023AB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ec7d0-db89-431b-88b8-da34a2dd0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30DFD-A364-4E35-B281-67F0D3269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52870-C750-4992-B454-6B4EA538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circular.dotx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203 </vt:lpstr>
      <vt:lpstr>203 </vt:lpstr>
      <vt:lpstr/>
    </vt:vector>
  </TitlesOfParts>
  <Company>Union postal universelle (UPU)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</dc:title>
  <dc:creator>BRANDT zara</dc:creator>
  <cp:lastModifiedBy>Михайлова Вікторія Андріївна</cp:lastModifiedBy>
  <cp:revision>2</cp:revision>
  <cp:lastPrinted>2015-04-01T12:19:00Z</cp:lastPrinted>
  <dcterms:created xsi:type="dcterms:W3CDTF">2024-01-02T14:09:00Z</dcterms:created>
  <dcterms:modified xsi:type="dcterms:W3CDTF">2024-01-02T14:09:00Z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0x01010039B5600AFE7B6444AD1E76B9A365466000BC63752312D1AD41A9E4E584B03F949F</vt:lpwstr>
  </property>
  <property fmtid="{D5CDD505-2E9C-101B-9397-08002B2CF9AE}" pid="3" name="_dlc_DocIdItemGuid">
    <vt:lpwstr>421cdd7f-3cb8-4bd2-b5a4-9fc1605a938a</vt:lpwstr>
  </property>
  <property fmtid="{D5CDD505-2E9C-101B-9397-08002B2CF9AE}" pid="4" name="_upuDocumentNature">
    <vt:lpwstr>1;#IB Circular|ad9702c1-6fbc-4720-84d8-eb1767538c63</vt:lpwstr>
  </property>
</Properties>
</file>